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162B70" w14:paraId="71BF2074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699DF0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14DCE8DE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79DE369B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5CE1CDB8" w14:textId="51127114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9DFDF5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11249259" w14:textId="77777777" w:rsidR="00162B70" w:rsidRDefault="00000000">
            <w:r>
              <w:rPr>
                <w:noProof/>
              </w:rPr>
              <w:drawing>
                <wp:inline distT="0" distB="0" distL="0" distR="0" wp14:anchorId="1910F301" wp14:editId="3A4728C8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162B70" w14:paraId="6E96CF1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30F1ADA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585F1B7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162B70" w14:paraId="2021A097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A94C9B4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90AD888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‏اختبار الفترة الفصل الثاني </w:t>
                  </w:r>
                </w:p>
              </w:tc>
            </w:tr>
            <w:tr w:rsidR="00162B70" w14:paraId="4691F157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51A89C3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623CD91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‏ثالث ابتدائي </w:t>
                  </w:r>
                </w:p>
              </w:tc>
            </w:tr>
            <w:tr w:rsidR="00162B70" w14:paraId="4D4CD2F0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67E48340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48C16A0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162B70" w14:paraId="2A2B6010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74520B9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2052363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5D110A25" w14:textId="77777777" w:rsidR="00162B70" w:rsidRDefault="00162B70"/>
        </w:tc>
      </w:tr>
    </w:tbl>
    <w:p w14:paraId="4C4CFB60" w14:textId="77777777" w:rsidR="00162B70" w:rsidRDefault="00162B70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162B70" w14:paraId="12074B71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5467D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1FA3E2" w14:textId="77777777" w:rsidR="00162B70" w:rsidRDefault="00162B70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162B70" w14:paraId="3C4F03A2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DEB83E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64F24680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E4B2C60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‏٢٠</w:t>
                  </w:r>
                </w:p>
              </w:tc>
            </w:tr>
          </w:tbl>
          <w:p w14:paraId="3D877E5B" w14:textId="77777777" w:rsidR="00162B70" w:rsidRDefault="00162B70"/>
        </w:tc>
      </w:tr>
    </w:tbl>
    <w:p w14:paraId="3CE5F47C" w14:textId="77777777" w:rsidR="00162B70" w:rsidRDefault="00162B70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162B70" w14:paraId="5A651BE5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E108F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162B70" w14:paraId="178C5E8A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22F135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2D9F0251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F139744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</w:tr>
          </w:tbl>
          <w:p w14:paraId="4828A595" w14:textId="77777777" w:rsidR="00162B70" w:rsidRDefault="00162B70"/>
        </w:tc>
      </w:tr>
    </w:tbl>
    <w:p w14:paraId="73EC0711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162B70" w14:paraId="2795E10A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D8001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87BE2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‏ماذا يُطلق على التخطيط الأولي للرسم الذي يقوم به الفنان قبل البدء باللوحة؟</w:t>
            </w:r>
          </w:p>
        </w:tc>
      </w:tr>
      <w:tr w:rsidR="00162B70" w14:paraId="50892561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E7096F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61C82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الاسكتش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478DE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التظليل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1BB0A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الإخراج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55F44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التأطير</w:t>
            </w:r>
          </w:p>
        </w:tc>
      </w:tr>
      <w:tr w:rsidR="00162B70" w14:paraId="008F1DE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6BCF0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AF33D9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‏يتمثل التوافق اللوني في الدائرة اللونية في:</w:t>
            </w:r>
          </w:p>
        </w:tc>
      </w:tr>
      <w:tr w:rsidR="00162B70" w14:paraId="1CD52C9F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D7B0269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18214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الألوان المتجاورة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C2844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الألوان المتقابلة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59F00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الألوان الأبيض والأسود فقط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5A6B5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خلط جميع الألوان معاً</w:t>
            </w:r>
          </w:p>
        </w:tc>
      </w:tr>
      <w:tr w:rsidR="00162B70" w14:paraId="7B9C0725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1D89D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3D817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العلاقتان اللونيتان اللتان يمكننا تمييزهما في الأماكن من حولنا كما ورد في الدرس؟</w:t>
            </w:r>
          </w:p>
        </w:tc>
      </w:tr>
      <w:tr w:rsidR="00162B70" w14:paraId="237CA3DF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BCB05A3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A406F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التوافق والتباين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AC403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الطول والعرض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2976C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الصلابة والليونة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5BF35B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القديم والجديد</w:t>
            </w:r>
          </w:p>
        </w:tc>
      </w:tr>
      <w:tr w:rsidR="00162B70" w14:paraId="1A7D4D9C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A7552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517BEE9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التعريف الصحيح للون بناءً على النص؟</w:t>
            </w:r>
          </w:p>
        </w:tc>
      </w:tr>
      <w:tr w:rsidR="00162B70" w14:paraId="5693E927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170DF9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7FDB0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هو مادة كيميائية سائلة تستخدم في الطلاء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037A8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هو صفة نميز بها الأجسام بواسطة العين اعتماداً على الضوء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7F9F9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هو شكل هندسي يستخدم في التصميم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1995C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هو أداة لرسم الخطوط الخارجية</w:t>
            </w:r>
          </w:p>
        </w:tc>
      </w:tr>
      <w:tr w:rsidR="00162B70" w14:paraId="7BD5F91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6472A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F8F69A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الأدوات التالية تستخدم في خطوات التعتيق لعمل حركات دائرية وعشوائية؟</w:t>
            </w:r>
          </w:p>
        </w:tc>
      </w:tr>
      <w:tr w:rsidR="00162B70" w14:paraId="5BC93F73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C21975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57949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المطرقة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1EB4A3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المسطرة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8A8A5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الإسفنجة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E97F6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القلم الرصاص</w:t>
            </w:r>
          </w:p>
        </w:tc>
      </w:tr>
      <w:tr w:rsidR="00162B70" w14:paraId="1BD28FA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93FEF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12A9EC1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‏إحدى خصائص اللون تُسمى 'قيمة اللون' (درجة اللون)، وهي تعني:</w:t>
            </w:r>
          </w:p>
        </w:tc>
      </w:tr>
      <w:tr w:rsidR="00162B70" w14:paraId="4CEC267F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7DD27EB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515C0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اسم اللون مثل أحمر أو أخضر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455E5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نقاء اللون دون أي إضافات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407CE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كون اللون فاتحاً أو غامقاً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039EB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مصدر اللون الطبيعي</w:t>
            </w:r>
          </w:p>
        </w:tc>
      </w:tr>
      <w:tr w:rsidR="00162B70" w14:paraId="1A9B1F10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8DBE7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ACFA28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الأمثلة على المباني التاريخية التي استخدمت الألوان وذكرت في الدرس:</w:t>
            </w:r>
          </w:p>
        </w:tc>
      </w:tr>
      <w:tr w:rsidR="00162B70" w14:paraId="7F949FA1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03729E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50EE0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الأبراج الزجاجية الحديثة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C7E86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متحف بيت نصيف بجدة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2B357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المصانع الحديثة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AF211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الجسور المعلقة</w:t>
            </w:r>
          </w:p>
        </w:tc>
      </w:tr>
      <w:tr w:rsidR="00162B70" w14:paraId="79E69E95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BCD98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8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EF0E0A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‏يحتفل الشعب السعودي باليوم الوطني للمملكة في كل عام بتاريخ:</w:t>
            </w:r>
          </w:p>
        </w:tc>
      </w:tr>
      <w:tr w:rsidR="00162B70" w14:paraId="309F445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5EC486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1A60F0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1 محرم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A9BBB9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23 سبتمبر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794CB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10 ذو الحجة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815B7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1 رمضان</w:t>
            </w:r>
          </w:p>
        </w:tc>
      </w:tr>
      <w:tr w:rsidR="00162B70" w14:paraId="64CC6D4F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0DA27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9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B1E4F1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التاريخ الذي تم فيه إعلان توحيد المملكة العربية السعودية بموجب مرسوم ملكي؟</w:t>
            </w:r>
          </w:p>
        </w:tc>
      </w:tr>
      <w:tr w:rsidR="00162B70" w14:paraId="6CCB9FB2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18A4EA3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F77C0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5 / 10 / 1319هـ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5D4CC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21 / 5 / 1351هـ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57C91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1 / 1 / 1400هـ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CA2A7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15 / 8 / 1380هـ</w:t>
            </w:r>
          </w:p>
        </w:tc>
      </w:tr>
      <w:tr w:rsidR="00162B70" w14:paraId="5698C4BF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BA5DA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10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AA7E8B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المقصود بمصطلح 'التعتيق' في مجال الطلاءات الجدارية؟</w:t>
            </w:r>
          </w:p>
        </w:tc>
      </w:tr>
      <w:tr w:rsidR="00162B70" w14:paraId="71B40DE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C0B9AA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9F864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طلاء الجدار باللون الأبيض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EF0B4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استخدام لون مختلف عن لون الجدار وعمل تأثيراث عليه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48FEF6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إزالة الطلاء القديم تماماً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DFB87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ترك الجدار بدون طلاء</w:t>
            </w:r>
          </w:p>
        </w:tc>
      </w:tr>
      <w:tr w:rsidR="00162B70" w14:paraId="67173C05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86805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162B70" w14:paraId="6F0C36F2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F60AE0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4A49ED3B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2A4E09E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111ED67D" w14:textId="77777777" w:rsidR="00162B70" w:rsidRDefault="00162B70"/>
        </w:tc>
      </w:tr>
    </w:tbl>
    <w:p w14:paraId="01667804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162B70" w14:paraId="1A79CE79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16F00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202BCF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19450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162B70" w14:paraId="7AA45C61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F2C2E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52B4A8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‏تعمل القيادة الرشيدة على تطوير الحرمين الشريفين وفق أساليب معمارية حديثة تحافظ على الهوية الإسلامية.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D691C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50386DF6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78FF8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F0D06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‏تولى خادم الحرمين الشريفين الملك سلمان بن عبد العزيز الحكم بعد وفاة أخيه الملك فهد بن عبد العزيز مباشرة.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78469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3DD42FCE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DF5A4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96019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‏يمكن استخدام الإسفنجة الرطبة لتلوين الرذاذ والمزج بين الألوان.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3C814D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42B6A07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3AD86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8D278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‏اعتمد الفنان في الحضارات القديمة على الألوان الصناعية منذ بداية رسوماته.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32821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37861A87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3636A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DBFE4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‏التعتيق هو دهن الجدار بلون واحد فقط دون استخدام أي خامات أخرى.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B6166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2EB484EF" w14:textId="77777777" w:rsidR="00162B70" w:rsidRDefault="00162B70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162B70" w14:paraId="67C76BF1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5CA12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162B70" w14:paraId="379A48BE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29E8D2A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62C400A9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4E57B9D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145A504E" w14:textId="77777777" w:rsidR="00162B70" w:rsidRDefault="00162B70"/>
        </w:tc>
      </w:tr>
    </w:tbl>
    <w:p w14:paraId="6884F1D0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162B70" w14:paraId="4BF38757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3D9CA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B0196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CA35C4" w14:textId="77777777" w:rsidR="00162B70" w:rsidRDefault="00162B70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7D7B6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162B70" w14:paraId="256C45F9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9BF08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67D97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‏متحف بيت نصيف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0E835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FD0B99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‏تستخدم لدهن الجدار قبل جفاف اللون</w:t>
            </w:r>
          </w:p>
        </w:tc>
      </w:tr>
      <w:tr w:rsidR="00162B70" w14:paraId="655A8FCE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C527D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9545E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‏المنازل الطينية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A7ABF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7D4F5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‏لون يبعث على الراحة والتفاؤل</w:t>
            </w:r>
          </w:p>
        </w:tc>
      </w:tr>
      <w:tr w:rsidR="00162B70" w14:paraId="60A9BD2D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4BB6B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AC6A8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‏اللون الأزرق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7EDEA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2FCBC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‏علاقات لونية نميزها من حولنا</w:t>
            </w:r>
          </w:p>
        </w:tc>
      </w:tr>
      <w:tr w:rsidR="00162B70" w14:paraId="65654A08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CB5B6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7EB2D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‏التوافق والتباين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9FF14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F8A88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‏توجد في نجد واستخدمت الألوان قديماً</w:t>
            </w:r>
          </w:p>
        </w:tc>
      </w:tr>
      <w:tr w:rsidR="00162B70" w14:paraId="57E9A166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D607B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F21BF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‏الفرشاة الجافة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28C18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9450B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‏أحد القصور التاريخية بمدينة جدة</w:t>
            </w:r>
          </w:p>
        </w:tc>
      </w:tr>
    </w:tbl>
    <w:p w14:paraId="38E197E1" w14:textId="77777777" w:rsidR="00162B70" w:rsidRDefault="00162B70">
      <w:pPr>
        <w:spacing w:after="60"/>
      </w:pPr>
    </w:p>
    <w:p w14:paraId="418C53B4" w14:textId="77777777" w:rsidR="00162B70" w:rsidRDefault="00162B70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162B70" w14:paraId="5C59BD60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F73E660" w14:textId="77777777" w:rsidR="00162B70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79C2F72B" w14:textId="77777777" w:rsidR="00162B70" w:rsidRDefault="00162B70">
      <w:pPr>
        <w:sectPr w:rsidR="00162B70">
          <w:footerReference w:type="default" r:id="rId8"/>
          <w:pgSz w:w="11906" w:h="16838"/>
          <w:pgMar w:top="500" w:right="500" w:bottom="600" w:left="500" w:header="708" w:footer="708" w:gutter="0"/>
          <w:pgBorders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360"/>
        </w:sectPr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6"/>
        <w:gridCol w:w="3263"/>
        <w:gridCol w:w="3807"/>
      </w:tblGrid>
      <w:tr w:rsidR="00162B70" w14:paraId="1DEBDA13" w14:textId="77777777"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913105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14:paraId="28126529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14:paraId="64BF8F4A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‏إدارة تعليم</w:t>
            </w:r>
          </w:p>
          <w:p w14:paraId="23E8E8F8" w14:textId="4B88DD6A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‏ 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93E38D4" w14:textId="77777777" w:rsidR="00162B70" w:rsidRDefault="00000000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14:paraId="2316E27A" w14:textId="77777777" w:rsidR="00162B70" w:rsidRDefault="00000000">
            <w:r>
              <w:rPr>
                <w:noProof/>
              </w:rPr>
              <w:drawing>
                <wp:inline distT="0" distB="0" distL="0" distR="0" wp14:anchorId="56F45C11" wp14:editId="777CE917">
                  <wp:extent cx="1428750" cy="857250"/>
                  <wp:effectExtent l="0" t="0" r="0" b="0"/>
                  <wp:docPr id="1011340894" name="صورة 1011340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340894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74"/>
              <w:gridCol w:w="2211"/>
            </w:tblGrid>
            <w:tr w:rsidR="00162B70" w14:paraId="2FE6EEBA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3FFB2468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0B08B91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‏التربية الفنية</w:t>
                  </w:r>
                </w:p>
              </w:tc>
            </w:tr>
            <w:tr w:rsidR="00162B70" w14:paraId="3F5DE99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49612020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‏الاختبار: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E1A3B33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‏اختبار الوحدة الثانية</w:t>
                  </w:r>
                </w:p>
              </w:tc>
            </w:tr>
            <w:tr w:rsidR="00162B70" w14:paraId="5C06A44C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0D8474A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5433A325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‏ثالث ابتدائي </w:t>
                  </w:r>
                </w:p>
              </w:tc>
            </w:tr>
            <w:tr w:rsidR="00162B70" w14:paraId="5CA40EB3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05D9D9FE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18CABB6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‏٤٥</w:t>
                  </w:r>
                </w:p>
              </w:tc>
            </w:tr>
            <w:tr w:rsidR="00162B70" w14:paraId="0A871BCF" w14:textId="77777777">
              <w:tc>
                <w:tcPr>
                  <w:tcW w:w="13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1CD4E1F7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1966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14:paraId="2DED7AA7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‏الاولى</w:t>
                  </w:r>
                </w:p>
              </w:tc>
            </w:tr>
          </w:tbl>
          <w:p w14:paraId="7C427E15" w14:textId="77777777" w:rsidR="00162B70" w:rsidRDefault="00162B70"/>
        </w:tc>
      </w:tr>
    </w:tbl>
    <w:p w14:paraId="7C19DAD9" w14:textId="77777777" w:rsidR="00162B70" w:rsidRDefault="00162B70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6542"/>
        <w:gridCol w:w="2726"/>
      </w:tblGrid>
      <w:tr w:rsidR="00162B70" w14:paraId="41A4F2EA" w14:textId="77777777"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EDAFC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‏اسم الطالب</w:t>
            </w:r>
          </w:p>
        </w:tc>
        <w:tc>
          <w:tcPr>
            <w:tcW w:w="56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7CD2A2" w14:textId="77777777" w:rsidR="00162B70" w:rsidRDefault="00162B70">
            <w:pPr>
              <w:spacing w:after="40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04"/>
            </w:tblGrid>
            <w:tr w:rsidR="00162B70" w14:paraId="14DE46E4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AA9884A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29795927" w14:textId="77777777">
              <w:trPr>
                <w:trHeight w:val="300"/>
              </w:trPr>
              <w:tc>
                <w:tcPr>
                  <w:tcW w:w="234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5261A9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‏٢٣</w:t>
                  </w:r>
                </w:p>
              </w:tc>
            </w:tr>
          </w:tbl>
          <w:p w14:paraId="2F5DEEF5" w14:textId="77777777" w:rsidR="00162B70" w:rsidRDefault="00162B70"/>
        </w:tc>
      </w:tr>
    </w:tbl>
    <w:p w14:paraId="7007C08A" w14:textId="77777777" w:rsidR="00162B70" w:rsidRDefault="00162B70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162B70" w14:paraId="7C32A651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725D8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1: اختر الإجابة الصحيحة: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162B70" w14:paraId="41B2E4D6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7BC7F5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66BB4458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01AFA0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3939DF27" w14:textId="77777777" w:rsidR="00162B70" w:rsidRDefault="00162B70"/>
        </w:tc>
      </w:tr>
    </w:tbl>
    <w:p w14:paraId="3E2378BF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1"/>
        <w:gridCol w:w="2503"/>
        <w:gridCol w:w="2503"/>
        <w:gridCol w:w="2503"/>
        <w:gridCol w:w="874"/>
        <w:gridCol w:w="1630"/>
        <w:gridCol w:w="20"/>
      </w:tblGrid>
      <w:tr w:rsidR="00162B70" w14:paraId="0735D2F1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DC130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22D2ACA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‏كم عدد الأنواع التي يمكن تصنيف الوحدة الزخرفية إليها؟</w:t>
            </w:r>
          </w:p>
        </w:tc>
      </w:tr>
      <w:tr w:rsidR="00162B70" w14:paraId="7A03955B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EA2657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CDB9B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ثلاثة أنواع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25965D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أربعة أنواع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A5895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خمسة أنواع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93392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نوعان فقط</w:t>
            </w:r>
          </w:p>
        </w:tc>
      </w:tr>
      <w:tr w:rsidR="00162B70" w14:paraId="1B4E3760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85B34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023A8D5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‏من الأشكال الهندسية الرباعية التي تستخدم في الزخرفة:</w:t>
            </w:r>
          </w:p>
        </w:tc>
      </w:tr>
      <w:tr w:rsidR="00162B70" w14:paraId="01A5FCF8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AF2AC2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08068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المثلث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FEF4FC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الدائرة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D4138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المربع والمستطيل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4FE0F8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الشكل البيضاوي</w:t>
            </w:r>
          </w:p>
        </w:tc>
      </w:tr>
      <w:tr w:rsidR="00162B70" w14:paraId="2D2FA68D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E66A8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D92360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‏ما هو تعريف التكرار كما ورد في الدرس؟</w:t>
            </w:r>
          </w:p>
        </w:tc>
      </w:tr>
      <w:tr w:rsidR="00162B70" w14:paraId="4EA46834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153A4E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16A75F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هو رسم الشكل مرة واحدة فقط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3C3DF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هو تلوين الشكل بألوان مختلفة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E2270F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هو إعادة الشيء مرة بعد الأخرى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54B4A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هو تصغير حجم الوحدة الزخرفية</w:t>
            </w:r>
          </w:p>
        </w:tc>
      </w:tr>
      <w:tr w:rsidR="00162B70" w14:paraId="2388C78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3E6970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395F994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‏الفنان السعودي الذي استخدم الوحدات الزخرفية الهندسية في لوحته المذكورة في الدرس هو:</w:t>
            </w:r>
          </w:p>
        </w:tc>
      </w:tr>
      <w:tr w:rsidR="00162B70" w14:paraId="17166EEE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5AAA54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454C2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محمد السليم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86723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إبراهيم بوقس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7D98FB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عبدالحليم رضوي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6B152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صفية بن زقر</w:t>
            </w:r>
          </w:p>
        </w:tc>
      </w:tr>
      <w:tr w:rsidR="00162B70" w14:paraId="4DB7C16B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AA4F1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AA8184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‏الخطوة الثانية عند رسم وحدة زخرفية هندسية هي:</w:t>
            </w:r>
          </w:p>
        </w:tc>
      </w:tr>
      <w:tr w:rsidR="00162B70" w14:paraId="1F1C1F65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84021C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51B6A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التلوين بألوان الفلوماستر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D8ED4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اختيار الشكل الهندسي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1370B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قص الورق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D817F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تقسيم الشكل الهندسي إلى محاور أو أقطار</w:t>
            </w:r>
          </w:p>
        </w:tc>
      </w:tr>
      <w:tr w:rsidR="00162B70" w14:paraId="22192253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ED362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6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6B43C63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الخامات التالية ذكرت في الدرس كسطح يمكن تطبيق الزخرفة الهندسية عليه؟</w:t>
            </w:r>
          </w:p>
        </w:tc>
      </w:tr>
      <w:tr w:rsidR="00162B70" w14:paraId="6DC64439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468FE9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0BBB9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الهواء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428FA9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الماء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322E93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الزجاج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59EC2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الدخان</w:t>
            </w:r>
          </w:p>
        </w:tc>
      </w:tr>
      <w:tr w:rsidR="00162B70" w14:paraId="51E68538" w14:textId="77777777">
        <w:trPr>
          <w:gridAfter w:val="1"/>
          <w:wAfter w:w="17" w:type="dxa"/>
          <w:cantSplit/>
        </w:trPr>
        <w:tc>
          <w:tcPr>
            <w:tcW w:w="74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3442A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7</w:t>
            </w:r>
          </w:p>
        </w:tc>
        <w:tc>
          <w:tcPr>
            <w:tcW w:w="8608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1EDFBE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‏أي من التالي يُعد من اتجاهات التكرار التي ذكرت في الدرس؟</w:t>
            </w:r>
          </w:p>
        </w:tc>
      </w:tr>
      <w:tr w:rsidR="00162B70" w14:paraId="71307BC5" w14:textId="77777777">
        <w:trPr>
          <w:gridAfter w:val="1"/>
          <w:wAfter w:w="17" w:type="dxa"/>
          <w:cantSplit/>
        </w:trPr>
        <w:tc>
          <w:tcPr>
            <w:tcW w:w="74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391922F" w14:textId="77777777" w:rsidR="00162B70" w:rsidRDefault="00162B70"/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A1CA9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‏أ) التكرار العشوائي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3E5376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‏ب) التكرار المتقطع</w:t>
            </w:r>
          </w:p>
        </w:tc>
        <w:tc>
          <w:tcPr>
            <w:tcW w:w="215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8B47A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‏ج) التكرار المنحني</w:t>
            </w:r>
          </w:p>
        </w:tc>
        <w:tc>
          <w:tcPr>
            <w:tcW w:w="215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47C3D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‏د) التكرار المخفي</w:t>
            </w:r>
          </w:p>
        </w:tc>
      </w:tr>
      <w:tr w:rsidR="00162B70" w14:paraId="10A5E493" w14:textId="77777777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cantSplit/>
        </w:trPr>
        <w:tc>
          <w:tcPr>
            <w:tcW w:w="795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093A0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2: ضع علامة (✓) أو (✗) أمام العبارات التالية:</w:t>
            </w:r>
          </w:p>
        </w:tc>
        <w:tc>
          <w:tcPr>
            <w:tcW w:w="14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28"/>
            </w:tblGrid>
            <w:tr w:rsidR="00162B70" w14:paraId="544340D7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037243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3CC14474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31B6367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</w:tbl>
          <w:p w14:paraId="5D6BEE68" w14:textId="77777777" w:rsidR="00162B70" w:rsidRDefault="00162B70"/>
        </w:tc>
      </w:tr>
    </w:tbl>
    <w:p w14:paraId="473E983E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7851"/>
        <w:gridCol w:w="2181"/>
      </w:tblGrid>
      <w:tr w:rsidR="00162B70" w14:paraId="170CA484" w14:textId="77777777"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636F3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AF8CD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‏العبارة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BBF75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‏الإجابة</w:t>
            </w:r>
          </w:p>
        </w:tc>
      </w:tr>
      <w:tr w:rsidR="00162B70" w14:paraId="5585ACA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10229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0C9F8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‏سنابل القمح في حقولها تعتبر مثالاً على التكرار في الطبيعة.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50C44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2BB14FB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3D87F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95EDE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‏استخدم التكرار في جميع الحضارات لملء الفراغ على أسطح الخامات المختلفة.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D4118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4508A978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C4D14D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25A71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‏عند رسم الوحدة الزخرفية، نبدأ بتلوين الشكل قبل تقسيمه بالمحاور.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3880A86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58D5B3E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85A44E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A12F3E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‏للتكرار اتجاه واحد فقط هو الاتجاه العمودي.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2349D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2D3E508F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6347C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C4C91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‏تنقسم أنواع الوحدات الزخرفية إلى: نباتية، وهندسية، وكتابية.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862B172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:rsidR="00162B70" w14:paraId="5F45A3C3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A5583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7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36F14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‏الوحدة الزخرفية هي التي تتكون من الأشكال الزخرفية والخطوط المتلاقية.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D317D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</w:tbl>
    <w:p w14:paraId="0DA84CD4" w14:textId="77777777" w:rsidR="00162B70" w:rsidRDefault="00162B70">
      <w:pPr>
        <w:spacing w:after="10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162B70" w14:paraId="6EC7F588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C98247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3: صل بين العمودين: صل بين العمود (أ) والعمود (ب)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162B70" w14:paraId="00F5C485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BB3BE6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3B4EED2A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80CD3F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5DED2C43" w14:textId="77777777" w:rsidR="00162B70" w:rsidRDefault="00162B70"/>
        </w:tc>
      </w:tr>
    </w:tbl>
    <w:p w14:paraId="08235187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5"/>
        <w:gridCol w:w="3707"/>
        <w:gridCol w:w="1526"/>
        <w:gridCol w:w="5016"/>
      </w:tblGrid>
      <w:tr w:rsidR="00162B70" w14:paraId="101E1021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FB69E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#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8F4FD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1AB62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(أ)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CB044F" w14:textId="77777777" w:rsidR="00162B70" w:rsidRDefault="00162B70">
            <w:pPr>
              <w:spacing w:after="40"/>
            </w:pP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9E6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71142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‏العمود (ب)</w:t>
            </w:r>
          </w:p>
        </w:tc>
      </w:tr>
      <w:tr w:rsidR="00162B70" w14:paraId="02C7C1CA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5D892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6425E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‏التكرار الأفقي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0E6BA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43C41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‏مسار للتكرار يتخذ خطاً غير مستقيم بزاوية</w:t>
            </w:r>
          </w:p>
        </w:tc>
      </w:tr>
      <w:tr w:rsidR="00162B70" w14:paraId="1A2C122C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6224C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2970D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‏التكرار العمودي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DB89DA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544598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‏مسار للتكرار يسير بشكل مستوٍ من اليمين لليسار أو العكس</w:t>
            </w:r>
          </w:p>
        </w:tc>
      </w:tr>
      <w:tr w:rsidR="00162B70" w14:paraId="0419F31A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7C1F24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798FB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‏التكرار المائل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8C846E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C134F7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‏مصدر إلهام الفنان للأنظمة الزخرفية</w:t>
            </w:r>
          </w:p>
        </w:tc>
      </w:tr>
      <w:tr w:rsidR="00162B70" w14:paraId="032EF643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8FDA3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3B3BC3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‏التكرار المنحني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4929A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CEEB8B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‏مسار للتكرار يسير من الأعلى للأسفل أو العكس</w:t>
            </w:r>
          </w:p>
        </w:tc>
      </w:tr>
      <w:tr w:rsidR="00162B70" w14:paraId="6792F2DF" w14:textId="77777777">
        <w:trPr>
          <w:cantSplit/>
        </w:trPr>
        <w:tc>
          <w:tcPr>
            <w:tcW w:w="5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BAA15B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1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7111D1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‏الطبيعة</w:t>
            </w:r>
          </w:p>
        </w:tc>
        <w:tc>
          <w:tcPr>
            <w:tcW w:w="13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9546D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(    )</w:t>
            </w:r>
          </w:p>
        </w:tc>
        <w:tc>
          <w:tcPr>
            <w:tcW w:w="430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CB268F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‏مسار للتكرار يتخذ شكلاً مقوساً</w:t>
            </w:r>
          </w:p>
        </w:tc>
      </w:tr>
    </w:tbl>
    <w:p w14:paraId="0B7C3453" w14:textId="77777777" w:rsidR="00162B70" w:rsidRDefault="00162B70">
      <w:pPr>
        <w:spacing w:after="60"/>
      </w:pPr>
    </w:p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45"/>
        <w:gridCol w:w="1631"/>
      </w:tblGrid>
      <w:tr w:rsidR="00162B70" w14:paraId="5C0D9AAC" w14:textId="77777777">
        <w:trPr>
          <w:cantSplit/>
        </w:trPr>
        <w:tc>
          <w:tcPr>
            <w:tcW w:w="79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F0096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‏السؤال 4: أكمل الفراغات التالية:</w:t>
            </w:r>
          </w:p>
        </w:tc>
        <w:tc>
          <w:tcPr>
            <w:tcW w:w="14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9C4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9"/>
            </w:tblGrid>
            <w:tr w:rsidR="00162B70" w14:paraId="5AA554A9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A67A0F" w14:textId="77777777" w:rsidR="00162B70" w:rsidRDefault="00162B70">
                  <w:pPr>
                    <w:spacing w:after="40"/>
                  </w:pPr>
                </w:p>
              </w:tc>
            </w:tr>
            <w:tr w:rsidR="00162B70" w14:paraId="09108100" w14:textId="77777777">
              <w:trPr>
                <w:trHeight w:val="260"/>
              </w:trPr>
              <w:tc>
                <w:tcPr>
                  <w:tcW w:w="140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3ADAE9D" w14:textId="77777777" w:rsidR="00162B70" w:rsidRDefault="0000000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593186CF" w14:textId="77777777" w:rsidR="00162B70" w:rsidRDefault="00162B70"/>
        </w:tc>
      </w:tr>
    </w:tbl>
    <w:p w14:paraId="10F3B2C5" w14:textId="77777777" w:rsidR="00162B70" w:rsidRDefault="00162B70">
      <w:pPr>
        <w:spacing w:after="40"/>
      </w:pPr>
    </w:p>
    <w:tbl>
      <w:tblPr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3"/>
        <w:gridCol w:w="10031"/>
      </w:tblGrid>
      <w:tr w:rsidR="00162B70" w14:paraId="07BC972C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01DF3D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1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1FD1B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‏1. الوحدات الزخرفية الهندسية هي زخارف تعتمد على ______ التي يمكن تشكيلها من العلاقات الخطية.</w:t>
            </w:r>
          </w:p>
        </w:tc>
      </w:tr>
      <w:tr w:rsidR="00162B70" w14:paraId="185065A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002FF9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2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3D5E1D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‏2. في الخطوة الثانية من عمل إطار الصورة، نقوم بـ ______ الشكل من الداخل بالمقص.</w:t>
            </w:r>
          </w:p>
        </w:tc>
      </w:tr>
      <w:tr w:rsidR="00162B70" w14:paraId="33AD695E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57F5A8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C7806E5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‏3. التكرار هو إعادة الشيء مرة بعد ______.</w:t>
            </w:r>
          </w:p>
        </w:tc>
      </w:tr>
      <w:tr w:rsidR="00162B70" w14:paraId="56B284F5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AFFD63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4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988851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‏4. من اتجاهات التكرار: العمودي والأفقي و ______ والمائل.</w:t>
            </w:r>
          </w:p>
        </w:tc>
      </w:tr>
      <w:tr w:rsidR="00162B70" w14:paraId="00EADBB4" w14:textId="77777777">
        <w:trPr>
          <w:cantSplit/>
        </w:trPr>
        <w:tc>
          <w:tcPr>
            <w:tcW w:w="7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0F0F0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A39CAC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6"/>
                <w:szCs w:val="26"/>
              </w:rPr>
              <w:t>5</w:t>
            </w:r>
          </w:p>
        </w:tc>
        <w:tc>
          <w:tcPr>
            <w:tcW w:w="86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BE3B04" w14:textId="77777777" w:rsidR="00162B70" w:rsidRDefault="00000000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‏5. في الخطوة الثالثة لرسم الوحدة، نزخرف الشكل من الداخل بوحدات نباتية أو ______.</w:t>
            </w:r>
          </w:p>
        </w:tc>
      </w:tr>
    </w:tbl>
    <w:p w14:paraId="4CFB344C" w14:textId="77777777" w:rsidR="00162B70" w:rsidRDefault="00162B70">
      <w:pPr>
        <w:spacing w:after="80"/>
      </w:pPr>
    </w:p>
    <w:p w14:paraId="5C123262" w14:textId="77777777" w:rsidR="00162B70" w:rsidRDefault="00162B70">
      <w:pPr>
        <w:spacing w:after="100"/>
      </w:pP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04"/>
      </w:tblGrid>
      <w:tr w:rsidR="00162B70" w14:paraId="1270FEAC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23B8B0" w14:textId="77777777" w:rsidR="00162B70" w:rsidRDefault="00000000">
            <w:pPr>
              <w:spacing w:after="40"/>
            </w:pPr>
            <w:r>
              <w:rPr>
                <w:b/>
                <w:bCs/>
                <w:color w:val="666666"/>
                <w:sz w:val="26"/>
                <w:szCs w:val="26"/>
              </w:rPr>
              <w:t>‏انتهت الأسئلة ... بالتوفيق</w:t>
            </w:r>
          </w:p>
        </w:tc>
      </w:tr>
    </w:tbl>
    <w:p w14:paraId="13E6D1F2" w14:textId="77777777" w:rsidR="00162B70" w:rsidRDefault="00162B70"/>
    <w:sectPr w:rsidR="00162B70">
      <w:footerReference w:type="default" r:id="rId9"/>
      <w:pgSz w:w="11906" w:h="16838"/>
      <w:pgMar w:top="500" w:right="500" w:bottom="600" w:left="500" w:header="708" w:footer="708" w:gutter="0"/>
      <w:pgBorders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0C687" w14:textId="77777777" w:rsidR="006673F8" w:rsidRDefault="006673F8">
      <w:r>
        <w:separator/>
      </w:r>
    </w:p>
  </w:endnote>
  <w:endnote w:type="continuationSeparator" w:id="0">
    <w:p w14:paraId="27A4C51F" w14:textId="77777777" w:rsidR="006673F8" w:rsidRDefault="00667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65EE0" w14:textId="77777777" w:rsidR="00162B70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92188A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27D" w14:textId="77777777" w:rsidR="00162B70" w:rsidRDefault="00000000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92188A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68D73" w14:textId="77777777" w:rsidR="006673F8" w:rsidRDefault="006673F8">
      <w:r>
        <w:separator/>
      </w:r>
    </w:p>
  </w:footnote>
  <w:footnote w:type="continuationSeparator" w:id="0">
    <w:p w14:paraId="433AC9B1" w14:textId="77777777" w:rsidR="006673F8" w:rsidRDefault="00667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E0557"/>
    <w:multiLevelType w:val="hybridMultilevel"/>
    <w:tmpl w:val="00000000"/>
    <w:lvl w:ilvl="0" w:tplc="0AE8C7E6" w:tentative="1">
      <w:start w:val="1"/>
      <w:numFmt w:val="bullet"/>
      <w:lvlText w:val="●"/>
      <w:lvlJc w:val="left"/>
      <w:pPr>
        <w:ind w:left="720" w:hanging="360"/>
      </w:pPr>
    </w:lvl>
    <w:lvl w:ilvl="1" w:tplc="61042BEA" w:tentative="1">
      <w:start w:val="1"/>
      <w:numFmt w:val="bullet"/>
      <w:lvlText w:val="○"/>
      <w:lvlJc w:val="left"/>
      <w:pPr>
        <w:ind w:left="1440" w:hanging="360"/>
      </w:pPr>
    </w:lvl>
    <w:lvl w:ilvl="2" w:tplc="293412BE" w:tentative="1">
      <w:start w:val="1"/>
      <w:numFmt w:val="bullet"/>
      <w:lvlText w:val="■"/>
      <w:lvlJc w:val="left"/>
      <w:pPr>
        <w:ind w:left="2160" w:hanging="360"/>
      </w:pPr>
    </w:lvl>
    <w:lvl w:ilvl="3" w:tplc="60201078" w:tentative="1">
      <w:start w:val="1"/>
      <w:numFmt w:val="bullet"/>
      <w:lvlText w:val="●"/>
      <w:lvlJc w:val="left"/>
      <w:pPr>
        <w:ind w:left="2880" w:hanging="360"/>
      </w:pPr>
    </w:lvl>
    <w:lvl w:ilvl="4" w:tplc="462EB454" w:tentative="1">
      <w:start w:val="1"/>
      <w:numFmt w:val="bullet"/>
      <w:lvlText w:val="○"/>
      <w:lvlJc w:val="left"/>
      <w:pPr>
        <w:ind w:left="3600" w:hanging="360"/>
      </w:pPr>
    </w:lvl>
    <w:lvl w:ilvl="5" w:tplc="6EAC5628" w:tentative="1">
      <w:start w:val="1"/>
      <w:numFmt w:val="bullet"/>
      <w:lvlText w:val="■"/>
      <w:lvlJc w:val="left"/>
      <w:pPr>
        <w:ind w:left="4320" w:hanging="360"/>
      </w:pPr>
    </w:lvl>
    <w:lvl w:ilvl="6" w:tplc="AF666384" w:tentative="1">
      <w:start w:val="1"/>
      <w:numFmt w:val="bullet"/>
      <w:lvlText w:val="●"/>
      <w:lvlJc w:val="left"/>
      <w:pPr>
        <w:ind w:left="5040" w:hanging="360"/>
      </w:pPr>
    </w:lvl>
    <w:lvl w:ilvl="7" w:tplc="2DE8623E" w:tentative="1">
      <w:start w:val="1"/>
      <w:numFmt w:val="bullet"/>
      <w:lvlText w:val="●"/>
      <w:lvlJc w:val="left"/>
      <w:pPr>
        <w:ind w:left="5760" w:hanging="360"/>
      </w:pPr>
    </w:lvl>
    <w:lvl w:ilvl="8" w:tplc="51243B74" w:tentative="1">
      <w:start w:val="1"/>
      <w:numFmt w:val="bullet"/>
      <w:lvlText w:val="●"/>
      <w:lvlJc w:val="left"/>
      <w:pPr>
        <w:ind w:left="6480" w:hanging="360"/>
      </w:pPr>
    </w:lvl>
  </w:abstractNum>
  <w:num w:numId="1" w16cid:durableId="108299618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B70"/>
    <w:rsid w:val="00162B70"/>
    <w:rsid w:val="006673F8"/>
    <w:rsid w:val="0092188A"/>
    <w:rsid w:val="00AD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ADA771"/>
  <w15:docId w15:val="{508E8198-3555-4A14-9162-CDAF9AB6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77B5"/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836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2026-02-26T18:49:00Z</cp:lastPrinted>
  <dcterms:created xsi:type="dcterms:W3CDTF">2026-02-25T19:25:00Z</dcterms:created>
  <dcterms:modified xsi:type="dcterms:W3CDTF">2026-02-26T18:49:00Z</dcterms:modified>
</cp:coreProperties>
</file>