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6"/>
        <w:gridCol w:w="3263"/>
        <w:gridCol w:w="3807"/>
      </w:tblGrid>
      <w:tr w:rsidR="00C2758E" w14:paraId="35B3E9BD" w14:textId="77777777">
        <w:tblPrEx>
          <w:tblCellMar>
            <w:top w:w="0" w:type="dxa"/>
            <w:bottom w:w="0" w:type="dxa"/>
          </w:tblCellMar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60C51C" w14:textId="77777777" w:rsidR="00C2758E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15769F09" w14:textId="77777777" w:rsidR="00C2758E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02BFEA46" w14:textId="77777777" w:rsidR="00C2758E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178B3648" w14:textId="3699820E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AE1A23" w14:textId="77777777" w:rsidR="00C2758E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7C2D811C" w14:textId="77777777" w:rsidR="00C2758E" w:rsidRDefault="00000000">
            <w:r>
              <w:rPr>
                <w:noProof/>
              </w:rPr>
              <w:drawing>
                <wp:inline distT="0" distB="0" distL="0" distR="0" wp14:anchorId="428DCB07" wp14:editId="54B299C4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74"/>
              <w:gridCol w:w="2211"/>
            </w:tblGrid>
            <w:tr w:rsidR="00C2758E" w14:paraId="12CA66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8BF0B8D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42B0E24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C2758E" w14:paraId="5FB4AC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9DA6E00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BBAFE25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C2758E" w14:paraId="2F6BB8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15AF7FC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9E84A01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‏ثالث متوسط </w:t>
                  </w:r>
                </w:p>
              </w:tc>
            </w:tr>
            <w:tr w:rsidR="00C2758E" w14:paraId="3FD2C5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2909E99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121269B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C2758E" w14:paraId="1E04494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3F64EA0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B32FC41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257C8981" w14:textId="77777777" w:rsidR="00C2758E" w:rsidRDefault="00C2758E"/>
        </w:tc>
      </w:tr>
    </w:tbl>
    <w:p w14:paraId="521AC343" w14:textId="77777777" w:rsidR="00C2758E" w:rsidRDefault="00C2758E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6542"/>
        <w:gridCol w:w="2726"/>
      </w:tblGrid>
      <w:tr w:rsidR="00C2758E" w14:paraId="7239F87C" w14:textId="77777777">
        <w:tblPrEx>
          <w:tblCellMar>
            <w:top w:w="0" w:type="dxa"/>
            <w:bottom w:w="0" w:type="dxa"/>
          </w:tblCellMar>
        </w:tblPrEx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C1C5B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CBF327" w14:textId="77777777" w:rsidR="00C2758E" w:rsidRDefault="00C2758E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04"/>
            </w:tblGrid>
            <w:tr w:rsidR="00C2758E" w14:paraId="7724001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E3BCC94" w14:textId="77777777" w:rsidR="00C2758E" w:rsidRDefault="00C2758E">
                  <w:pPr>
                    <w:spacing w:after="40"/>
                  </w:pPr>
                </w:p>
              </w:tc>
            </w:tr>
            <w:tr w:rsidR="00C2758E" w14:paraId="78C2E06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B244048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‏٢٦</w:t>
                  </w:r>
                </w:p>
              </w:tc>
            </w:tr>
          </w:tbl>
          <w:p w14:paraId="67278584" w14:textId="77777777" w:rsidR="00C2758E" w:rsidRDefault="00C2758E"/>
        </w:tc>
      </w:tr>
    </w:tbl>
    <w:p w14:paraId="34FE9D97" w14:textId="77777777" w:rsidR="00C2758E" w:rsidRDefault="00C2758E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C2758E" w14:paraId="5BF4C73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F07D1A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C2758E" w14:paraId="4D7FF74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2FC20B7" w14:textId="77777777" w:rsidR="00C2758E" w:rsidRDefault="00C2758E">
                  <w:pPr>
                    <w:spacing w:after="40"/>
                  </w:pPr>
                </w:p>
              </w:tc>
            </w:tr>
            <w:tr w:rsidR="00C2758E" w14:paraId="67A5486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13D4C4F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4AD802EB" w14:textId="77777777" w:rsidR="00C2758E" w:rsidRDefault="00C2758E"/>
        </w:tc>
      </w:tr>
    </w:tbl>
    <w:p w14:paraId="588C4F24" w14:textId="77777777" w:rsidR="00C2758E" w:rsidRDefault="00C2758E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C2758E" w14:paraId="6364593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C50C12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76CC8E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‏عند تركيب سلاح منشار الأركت، يجب أن تكون أسنان المنشار متجهة نحو:</w:t>
            </w:r>
          </w:p>
        </w:tc>
      </w:tr>
      <w:tr w:rsidR="00C2758E" w14:paraId="155D78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BFE3F5" w14:textId="77777777" w:rsidR="00C2758E" w:rsidRDefault="00C2758E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98F85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الأعلى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7BB5EA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الأسفل (جهة المقبض)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FE8E1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اليمين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9E48D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اليسار</w:t>
            </w:r>
          </w:p>
        </w:tc>
      </w:tr>
      <w:tr w:rsidR="00C2758E" w14:paraId="7C88F73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ED9E3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FDB5641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الخطوة التي تسبق عملية إدخال سلاح المنشار للبدء بتفريغ الأجزاء الداخلية من التصميم؟</w:t>
            </w:r>
          </w:p>
        </w:tc>
      </w:tr>
      <w:tr w:rsidR="00C2758E" w14:paraId="34117D9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81FA7D" w14:textId="77777777" w:rsidR="00C2758E" w:rsidRDefault="00C2758E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7355B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التلميع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AC322F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الطلاء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0E13B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عمل ثقب بالمثقاب (الدرل)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16F06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السنفرة</w:t>
            </w:r>
          </w:p>
        </w:tc>
      </w:tr>
      <w:tr w:rsidR="00C2758E" w14:paraId="49F055A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0C632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C44795A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الخاصية التي يتميز بها الحرف العربي وتسمح للفنان بالتحكم في شكله وحركته كعنصر زخرفي؟</w:t>
            </w:r>
          </w:p>
        </w:tc>
      </w:tr>
      <w:tr w:rsidR="00C2758E" w14:paraId="621157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12A6FC" w14:textId="77777777" w:rsidR="00C2758E" w:rsidRDefault="00C2758E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9CD7AD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الجمود والصلابة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0B08A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المرونة والمطاوعة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57AB7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الشفافية المطلقة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58A728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العشوائية في الرسم</w:t>
            </w:r>
          </w:p>
        </w:tc>
      </w:tr>
      <w:tr w:rsidR="00C2758E" w14:paraId="13DF7D0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4C915B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A7133DC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‏أحد أشهر الفنانين المسلمين في فن المنمنمات ومدرسة بغداد هو:</w:t>
            </w:r>
          </w:p>
        </w:tc>
      </w:tr>
      <w:tr w:rsidR="00C2758E" w14:paraId="4C97BE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CC43EA" w14:textId="77777777" w:rsidR="00C2758E" w:rsidRDefault="00C2758E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56680F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ليوناردو دافنشي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E2F19F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يحيى بن محمود الواسطي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5C495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بابلو بيكاسو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773E2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مايكل أنجلو</w:t>
            </w:r>
          </w:p>
        </w:tc>
      </w:tr>
      <w:tr w:rsidR="00C2758E" w14:paraId="47F435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6A76F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361BF4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المصطلح الذي يطلق على معالجة الأشكال في المنمنمات بحيث تبدو ذات بعدين (طول وعرض) دون عمق؟</w:t>
            </w:r>
          </w:p>
        </w:tc>
      </w:tr>
      <w:tr w:rsidR="00C2758E" w14:paraId="7C0C96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A7E6A4" w14:textId="77777777" w:rsidR="00C2758E" w:rsidRDefault="00C2758E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481AB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التجسيم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36939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التظليل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C7B90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التسطيح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131B5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المنظور الهوائي</w:t>
            </w:r>
          </w:p>
        </w:tc>
      </w:tr>
      <w:tr w:rsidR="00C2758E" w14:paraId="4B9DCC1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F66154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C00893D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العصور الإسلامية التالية اشتهر بصناعة المشكاوات النحاسية المفرغة بدقة عالية؟</w:t>
            </w:r>
          </w:p>
        </w:tc>
      </w:tr>
      <w:tr w:rsidR="00C2758E" w14:paraId="3F1286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AA7905" w14:textId="77777777" w:rsidR="00C2758E" w:rsidRDefault="00C2758E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F1B4A5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العصر المملوكي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ABF34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عصر ما قبل الإسلام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A10D1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العصر الحجري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7FEF7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العصر البرونزي</w:t>
            </w:r>
          </w:p>
        </w:tc>
      </w:tr>
      <w:tr w:rsidR="00C2758E" w14:paraId="4FFBB18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B896D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87F8AC5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الألوان التي شاع استخدامها في رسم المنمنمات الإسلامية؟</w:t>
            </w:r>
          </w:p>
        </w:tc>
      </w:tr>
      <w:tr w:rsidR="00C2758E" w14:paraId="5045BB5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D5B181" w14:textId="77777777" w:rsidR="00C2758E" w:rsidRDefault="00C2758E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075D34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ألوان الباستيل الطباشيري الباهتة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8F8EB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الألوان الزاهية والمحددات والذهب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6237C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الألوان الرمادية فقط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02A37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الفحم وأقلام الرصاص فقط</w:t>
            </w:r>
          </w:p>
        </w:tc>
      </w:tr>
      <w:tr w:rsidR="00C2758E" w14:paraId="525D4C1F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  <w:tblCellMar>
            <w:top w:w="0" w:type="dxa"/>
            <w:bottom w:w="0" w:type="dxa"/>
          </w:tblCellMar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319BE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11"/>
            </w:tblGrid>
            <w:tr w:rsidR="00C2758E" w14:paraId="2434366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037B553" w14:textId="77777777" w:rsidR="00C2758E" w:rsidRDefault="00C2758E">
                  <w:pPr>
                    <w:spacing w:after="40"/>
                  </w:pPr>
                </w:p>
              </w:tc>
            </w:tr>
            <w:tr w:rsidR="00C2758E" w14:paraId="4197F2B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216D938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7D481BBE" w14:textId="77777777" w:rsidR="00C2758E" w:rsidRDefault="00C2758E"/>
        </w:tc>
      </w:tr>
    </w:tbl>
    <w:p w14:paraId="603E2417" w14:textId="77777777" w:rsidR="00C2758E" w:rsidRDefault="00C2758E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7851"/>
        <w:gridCol w:w="2181"/>
      </w:tblGrid>
      <w:tr w:rsidR="00C2758E" w14:paraId="2B94D935" w14:textId="77777777">
        <w:tblPrEx>
          <w:tblCellMar>
            <w:top w:w="0" w:type="dxa"/>
            <w:bottom w:w="0" w:type="dxa"/>
          </w:tblCellMar>
        </w:tblPrEx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FB769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01A92B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C3AB7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C2758E" w14:paraId="598D778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5D80DA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24E05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‏ساهمت الزخرفة الكتابية في توثيق الصلة بالقرآن الكريم والحفاظ عليه من النسيان.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BE7B4F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C2758E" w14:paraId="0D7D0A7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2ED96C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57CF3D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‏لم يهتم رسامو المنمنمات بتوضيح النصوص المكتوبة في الكتب العلمية والأدبية.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B62A2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C2758E" w14:paraId="69A9898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0661D4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E3AE2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‏يستخدم لوح ذيل السمكة (V-board) كسنادة خشبية لتسهيل عملية النشر والتفريغ.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9CC12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C2758E" w14:paraId="360A926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0D8331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6EBA68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‏يعتمد الفنان المسلم في المنمنمات على الإيهام بالعمق والبعد الثالث بشكل كبير.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F1E5D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C2758E" w14:paraId="4E7742E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9FC04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A0407A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‏يمكن استخدام أي نوع من المناشير الخشبيّة الكبيرة لتفريغ الزخارف الدقيقة على النحاس.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D67C9C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C2758E" w14:paraId="48CB32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4EE778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12C5F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‏المينا الباردة هي مساحيق زجاجية تحتاج إلى أفران حرارية عالية جداً لتثبيتها على المعدن.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41EA6D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366DE4C6" w14:textId="77777777" w:rsidR="00C2758E" w:rsidRDefault="00C2758E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C2758E" w14:paraId="4EBD4FD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EE53A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C2758E" w14:paraId="39AC8E8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20AF6D8" w14:textId="77777777" w:rsidR="00C2758E" w:rsidRDefault="00C2758E">
                  <w:pPr>
                    <w:spacing w:after="40"/>
                  </w:pPr>
                </w:p>
              </w:tc>
            </w:tr>
            <w:tr w:rsidR="00C2758E" w14:paraId="6CA4DF4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BE433D3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0C164E0F" w14:textId="77777777" w:rsidR="00C2758E" w:rsidRDefault="00C2758E"/>
        </w:tc>
      </w:tr>
    </w:tbl>
    <w:p w14:paraId="4FABF1DF" w14:textId="77777777" w:rsidR="00C2758E" w:rsidRDefault="00C2758E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"/>
        <w:gridCol w:w="3707"/>
        <w:gridCol w:w="1526"/>
        <w:gridCol w:w="5016"/>
      </w:tblGrid>
      <w:tr w:rsidR="00C2758E" w14:paraId="2225C59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6AD5E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9CA2E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219922" w14:textId="77777777" w:rsidR="00C2758E" w:rsidRDefault="00C2758E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FC8FD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C2758E" w14:paraId="1B211D9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1A70C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652EDF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‏منشار الأركت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C42422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AB27C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‏أداة لتنعيم الأسطح وإزالة الخدوش البسيطة</w:t>
            </w:r>
          </w:p>
        </w:tc>
      </w:tr>
      <w:tr w:rsidR="00C2758E" w14:paraId="73B9FB2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79C53C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90674A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‏المثقاب (الدرل)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D7493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2099D2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‏الأداة الرئيسية لقص وتفريغ المعدن بدقة</w:t>
            </w:r>
          </w:p>
        </w:tc>
      </w:tr>
      <w:tr w:rsidR="00C2758E" w14:paraId="12D6F18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E42C48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83936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‏المبرد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BAE10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57F175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‏أداة لتسوية الحواف الخشنة وإزالة الزوائد المعدنية</w:t>
            </w:r>
          </w:p>
        </w:tc>
      </w:tr>
      <w:tr w:rsidR="00C2758E" w14:paraId="5F81BDC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FC30E4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EC6FCD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‏ورق الصنفرة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89BE32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52833F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‏أداة لعمل ثقوب تسمح بمرور سلاح المنشار</w:t>
            </w:r>
          </w:p>
        </w:tc>
      </w:tr>
      <w:tr w:rsidR="00C2758E" w14:paraId="110D131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59AC52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348E64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‏سنادة النشر (ذيل السمكة)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4792E8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DB9C6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‏قطعة خشبية تثبت على الطاولة لإسناد المعدن أثناء النشر</w:t>
            </w:r>
          </w:p>
        </w:tc>
      </w:tr>
    </w:tbl>
    <w:p w14:paraId="3DA2E96C" w14:textId="77777777" w:rsidR="00C2758E" w:rsidRDefault="00C2758E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C2758E" w14:paraId="25F5937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E19C51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C2758E" w14:paraId="218738B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369F39" w14:textId="77777777" w:rsidR="00C2758E" w:rsidRDefault="00C2758E">
                  <w:pPr>
                    <w:spacing w:after="40"/>
                  </w:pPr>
                </w:p>
              </w:tc>
            </w:tr>
            <w:tr w:rsidR="00C2758E" w14:paraId="5395AEC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B9739EA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305E1FC5" w14:textId="77777777" w:rsidR="00C2758E" w:rsidRDefault="00C2758E"/>
        </w:tc>
      </w:tr>
    </w:tbl>
    <w:p w14:paraId="59283B30" w14:textId="77777777" w:rsidR="00C2758E" w:rsidRDefault="00C2758E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C2758E" w14:paraId="0C2E534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73884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404F48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عملية ______ هي إزالة الزوائد المعدنية الحادة وتنعيم الحواف بعد القص.</w:t>
            </w:r>
          </w:p>
        </w:tc>
      </w:tr>
      <w:tr w:rsidR="00C2758E" w14:paraId="4A517C7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3C8CC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F16F8D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تعتبر ______ من أشهر المنتجات المعدنية المفرغة التي استخدمت للإضاءة في العصور الإسلامية.</w:t>
            </w:r>
          </w:p>
        </w:tc>
      </w:tr>
      <w:tr w:rsidR="00C2758E" w14:paraId="3C03033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1FDD95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884717F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يتم نقل التصميم الزخرفي من الورق إلى سطح شريحة النحاس باستخدام ورق ______.</w:t>
            </w:r>
          </w:p>
        </w:tc>
      </w:tr>
      <w:tr w:rsidR="00C2758E" w14:paraId="7779CD3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9EDB9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5A6FA5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أحد أشهر الخطوط العربية التي استخدمت في الزخرفة واعتمد على الزوايا والاستقامة هو الخط ______.</w:t>
            </w:r>
          </w:p>
        </w:tc>
      </w:tr>
      <w:tr w:rsidR="00C2758E" w14:paraId="1A0F083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C3246E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595B4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غالباً ما تُستخدم الألوان ______ أو الجواش في تنفيذ دروس المنمنمات في التربية الفنية.</w:t>
            </w:r>
          </w:p>
        </w:tc>
      </w:tr>
    </w:tbl>
    <w:p w14:paraId="4DBBB90B" w14:textId="77777777" w:rsidR="00C2758E" w:rsidRDefault="00C2758E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C2758E" w14:paraId="37DD2B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B6AD45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C2758E" w14:paraId="7DACBFF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C21F47A" w14:textId="77777777" w:rsidR="00C2758E" w:rsidRDefault="00C2758E">
                  <w:pPr>
                    <w:spacing w:after="40"/>
                  </w:pPr>
                </w:p>
              </w:tc>
            </w:tr>
            <w:tr w:rsidR="00C2758E" w14:paraId="758B133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4C4F4C" w14:textId="77777777" w:rsidR="00C2758E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736D0170" w14:textId="77777777" w:rsidR="00C2758E" w:rsidRDefault="00C2758E"/>
        </w:tc>
      </w:tr>
    </w:tbl>
    <w:p w14:paraId="3ADDE3BF" w14:textId="77777777" w:rsidR="00C2758E" w:rsidRDefault="00C2758E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C2758E" w14:paraId="6ACE0B9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76F07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F3525C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اذكر غرضاً واحداً من أغراض فن المنمنمات قديماً.</w:t>
            </w:r>
          </w:p>
          <w:p w14:paraId="3FAB3A2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6E30D37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F7EB40B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C2758E" w14:paraId="2FFE678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A0B5E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6ED1A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عدد ثلاثة من أنواع الخطوط العربية المستخدمة في الزخرفة الكتابية.</w:t>
            </w:r>
          </w:p>
          <w:p w14:paraId="4B6DEE2D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3570D83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DAE3A4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C2758E" w14:paraId="2F2F1C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D730B6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74A190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ما هي القيمة الجمالية التي يضيفها تفريغ النحاس عند وضع مصدر ضوئي خلف العمل؟</w:t>
            </w:r>
          </w:p>
          <w:p w14:paraId="3C66FD4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60FA98B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1E81309" w14:textId="77777777" w:rsidR="00C2758E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3D6291D6" w14:textId="77777777" w:rsidR="00C2758E" w:rsidRDefault="00C2758E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4"/>
      </w:tblGrid>
      <w:tr w:rsidR="00C2758E" w14:paraId="49D0546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818B79" w14:textId="77777777" w:rsidR="00C2758E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5843F7FF" w14:textId="77777777" w:rsidR="003D72CC" w:rsidRDefault="003D72CC"/>
    <w:sectPr w:rsidR="003D72CC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45047" w14:textId="77777777" w:rsidR="003D72CC" w:rsidRDefault="003D72CC">
      <w:r>
        <w:separator/>
      </w:r>
    </w:p>
  </w:endnote>
  <w:endnote w:type="continuationSeparator" w:id="0">
    <w:p w14:paraId="72280098" w14:textId="77777777" w:rsidR="003D72CC" w:rsidRDefault="003D7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6E27C" w14:textId="77777777" w:rsidR="00C2758E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B673E2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B673E2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17871" w14:textId="77777777" w:rsidR="003D72CC" w:rsidRDefault="003D72CC">
      <w:r>
        <w:separator/>
      </w:r>
    </w:p>
  </w:footnote>
  <w:footnote w:type="continuationSeparator" w:id="0">
    <w:p w14:paraId="0875D228" w14:textId="77777777" w:rsidR="003D72CC" w:rsidRDefault="003D7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72B91"/>
    <w:multiLevelType w:val="hybridMultilevel"/>
    <w:tmpl w:val="37C4C994"/>
    <w:lvl w:ilvl="0" w:tplc="C4B85528">
      <w:start w:val="1"/>
      <w:numFmt w:val="bullet"/>
      <w:lvlText w:val="●"/>
      <w:lvlJc w:val="left"/>
      <w:pPr>
        <w:ind w:left="720" w:hanging="360"/>
      </w:pPr>
    </w:lvl>
    <w:lvl w:ilvl="1" w:tplc="6A2226AA">
      <w:start w:val="1"/>
      <w:numFmt w:val="bullet"/>
      <w:lvlText w:val="○"/>
      <w:lvlJc w:val="left"/>
      <w:pPr>
        <w:ind w:left="1440" w:hanging="360"/>
      </w:pPr>
    </w:lvl>
    <w:lvl w:ilvl="2" w:tplc="CF06D9A4">
      <w:start w:val="1"/>
      <w:numFmt w:val="bullet"/>
      <w:lvlText w:val="■"/>
      <w:lvlJc w:val="left"/>
      <w:pPr>
        <w:ind w:left="2160" w:hanging="360"/>
      </w:pPr>
    </w:lvl>
    <w:lvl w:ilvl="3" w:tplc="1C1CBDA2">
      <w:start w:val="1"/>
      <w:numFmt w:val="bullet"/>
      <w:lvlText w:val="●"/>
      <w:lvlJc w:val="left"/>
      <w:pPr>
        <w:ind w:left="2880" w:hanging="360"/>
      </w:pPr>
    </w:lvl>
    <w:lvl w:ilvl="4" w:tplc="78A4B4CC">
      <w:start w:val="1"/>
      <w:numFmt w:val="bullet"/>
      <w:lvlText w:val="○"/>
      <w:lvlJc w:val="left"/>
      <w:pPr>
        <w:ind w:left="3600" w:hanging="360"/>
      </w:pPr>
    </w:lvl>
    <w:lvl w:ilvl="5" w:tplc="8702EA5A">
      <w:start w:val="1"/>
      <w:numFmt w:val="bullet"/>
      <w:lvlText w:val="■"/>
      <w:lvlJc w:val="left"/>
      <w:pPr>
        <w:ind w:left="4320" w:hanging="360"/>
      </w:pPr>
    </w:lvl>
    <w:lvl w:ilvl="6" w:tplc="0C2A2514">
      <w:start w:val="1"/>
      <w:numFmt w:val="bullet"/>
      <w:lvlText w:val="●"/>
      <w:lvlJc w:val="left"/>
      <w:pPr>
        <w:ind w:left="5040" w:hanging="360"/>
      </w:pPr>
    </w:lvl>
    <w:lvl w:ilvl="7" w:tplc="F85C6E50">
      <w:start w:val="1"/>
      <w:numFmt w:val="bullet"/>
      <w:lvlText w:val="●"/>
      <w:lvlJc w:val="left"/>
      <w:pPr>
        <w:ind w:left="5760" w:hanging="360"/>
      </w:pPr>
    </w:lvl>
    <w:lvl w:ilvl="8" w:tplc="732A77A6">
      <w:start w:val="1"/>
      <w:numFmt w:val="bullet"/>
      <w:lvlText w:val="●"/>
      <w:lvlJc w:val="left"/>
      <w:pPr>
        <w:ind w:left="6480" w:hanging="360"/>
      </w:pPr>
    </w:lvl>
  </w:abstractNum>
  <w:num w:numId="1" w16cid:durableId="187256820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58E"/>
    <w:rsid w:val="003D72CC"/>
    <w:rsid w:val="00A545B9"/>
    <w:rsid w:val="00AD6B8C"/>
    <w:rsid w:val="00B673E2"/>
    <w:rsid w:val="00C2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2BDB9D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588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3</cp:revision>
  <cp:lastPrinted>2026-02-26T14:26:00Z</cp:lastPrinted>
  <dcterms:created xsi:type="dcterms:W3CDTF">2026-02-25T20:02:00Z</dcterms:created>
  <dcterms:modified xsi:type="dcterms:W3CDTF">2026-02-26T14:28:00Z</dcterms:modified>
</cp:coreProperties>
</file>