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bidiVisual/>
        <w:tblW w:type="pct" w:w="100%"/>
        <w:tblBorders>
          <w:top w:val="single" w:color="000000" w:sz="12"/>
          <w:left w:val="single" w:color="000000" w:sz="12"/>
          <w:bottom w:val="single" w:color="000000" w:sz="12"/>
          <w:right w:val="single" w:color="000000" w:sz="12"/>
          <w:insideH w:val="single" w:color="000000" w:sz="4"/>
          <w:insideV w:val="single" w:color="000000" w:sz="4"/>
        </w:tblBorders>
        <w:tblLayout w:type="fixed"/>
      </w:tblPr>
      <w:tblGrid>
        <w:gridCol w:w="3276"/>
        <w:gridCol w:w="2808"/>
        <w:gridCol w:w="3276"/>
      </w:tblGrid>
      <w:tr>
        <w:tc>
          <w:tcPr>
            <w:tcW w:type="dxa" w:w="3276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20" w:before="0" w:line="240"/>
              <w:jc w:val="center"/>
            </w:pPr>
            <w:r>
              <w:rPr>
                <w:b/>
                <w:bCs/>
                <w:color w:val="000000"/>
                <w:sz w:val="28"/>
                <w:szCs w:val="28"/>
                <w:rtl/>
                <w:rFonts w:ascii="Sakkal Majalla" w:cs="Sakkal Majalla" w:eastAsia="Sakkal Majalla" w:hAnsi="Sakkal Majalla"/>
              </w:rPr>
              <w:t xml:space="preserve">‏المملكة العربية السعودية</w:t>
            </w:r>
          </w:p>
          <w:p>
            <w:pPr>
              <w:bidi/>
              <w:spacing w:after="20" w:before="0" w:line="240"/>
              <w:jc w:val="center"/>
            </w:pPr>
            <w:r>
              <w:rPr>
                <w:b/>
                <w:bCs/>
                <w:color w:val="000000"/>
                <w:sz w:val="26"/>
                <w:szCs w:val="26"/>
                <w:rtl/>
                <w:rFonts w:ascii="Sakkal Majalla" w:cs="Sakkal Majalla" w:eastAsia="Sakkal Majalla" w:hAnsi="Sakkal Majalla"/>
              </w:rPr>
              <w:t xml:space="preserve">‏وزارة التعليم</w:t>
            </w:r>
          </w:p>
          <w:p>
            <w:pPr>
              <w:bidi/>
              <w:spacing w:after="2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‏إدارة تعليم</w:t>
            </w:r>
          </w:p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‏مدرسة: سلس</w:t>
            </w:r>
          </w:p>
        </w:tc>
        <w:tc>
          <w:tcPr>
            <w:tcW w:type="dxa" w:w="2808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0"/>
              <w:jc w:val="center"/>
            </w:pPr>
            <w:r>
              <w:drawing>
                <wp:inline distT="0" distB="0" distL="0" distR="0">
                  <wp:extent cx="1428750" cy="8572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8750" cy="857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3276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tbl>
            <w:tblPr>
              <w:bidiVisual/>
              <w:tblW w:type="pct" w:w="100%"/>
              <w:tblBorders>
                <w:top w:val="single" w:color="000000" w:sz="1"/>
                <w:left w:val="single" w:color="000000" w:sz="1"/>
                <w:bottom w:val="single" w:color="000000" w:sz="1"/>
                <w:right w:val="single" w:color="000000" w:sz="1"/>
                <w:insideH w:val="single" w:color="000000" w:sz="1"/>
                <w:insideV w:val="single" w:color="000000" w:sz="1"/>
              </w:tblBorders>
              <w:tblLayout w:type="fixed"/>
            </w:tblPr>
            <w:tblGrid>
              <w:gridCol w:w="1310"/>
              <w:gridCol w:w="1966"/>
            </w:tblGrid>
            <w:tr>
              <w:tc>
                <w:tcPr>
                  <w:tcW w:type="dxa" w:w="1310"/>
                  <w:tcBorders>
                    <w:top w:val="single" w:color="000000" w:sz="1"/>
                    <w:left w:val="single" w:color="000000" w:sz="1"/>
                    <w:bottom w:val="single" w:color="000000" w:sz="1"/>
                    <w:right w:val="single" w:color="000000" w:sz="1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bidi/>
                    <w:spacing w:after="40" w:before="0" w:line="240"/>
                    <w:jc w:val="center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  <w:rtl/>
                      <w:rFonts w:ascii="Sakkal Majalla" w:cs="Sakkal Majalla" w:eastAsia="Sakkal Majalla" w:hAnsi="Sakkal Majalla"/>
                    </w:rPr>
                    <w:t xml:space="preserve">‏المادة:</w:t>
                  </w:r>
                </w:p>
              </w:tc>
              <w:tc>
                <w:tcPr>
                  <w:tcW w:type="dxa" w:w="1966"/>
                  <w:tcBorders>
                    <w:top w:val="single" w:color="000000" w:sz="1"/>
                    <w:left w:val="single" w:color="000000" w:sz="1"/>
                    <w:bottom w:val="single" w:color="000000" w:sz="1"/>
                    <w:right w:val="single" w:color="000000" w:sz="1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bidi/>
                    <w:spacing w:after="40" w:before="0" w:line="240"/>
                    <w:jc w:val="center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  <w:rtl/>
                      <w:rFonts w:ascii="Sakkal Majalla" w:cs="Sakkal Majalla" w:eastAsia="Sakkal Majalla" w:hAnsi="Sakkal Majalla"/>
                    </w:rPr>
                    <w:t xml:space="preserve">‏الهندسة</w:t>
                  </w:r>
                </w:p>
              </w:tc>
            </w:tr>
            <w:tr>
              <w:tc>
                <w:tcPr>
                  <w:tcW w:type="dxa" w:w="1310"/>
                  <w:tcBorders>
                    <w:top w:val="single" w:color="000000" w:sz="1"/>
                    <w:left w:val="single" w:color="000000" w:sz="1"/>
                    <w:bottom w:val="single" w:color="000000" w:sz="1"/>
                    <w:right w:val="single" w:color="000000" w:sz="1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bidi/>
                    <w:spacing w:after="40" w:before="0" w:line="240"/>
                    <w:jc w:val="center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  <w:rtl/>
                      <w:rFonts w:ascii="Sakkal Majalla" w:cs="Sakkal Majalla" w:eastAsia="Sakkal Majalla" w:hAnsi="Sakkal Majalla"/>
                    </w:rPr>
                    <w:t xml:space="preserve">‏الاختبار:</w:t>
                  </w:r>
                </w:p>
              </w:tc>
              <w:tc>
                <w:tcPr>
                  <w:tcW w:type="dxa" w:w="1966"/>
                  <w:tcBorders>
                    <w:top w:val="single" w:color="000000" w:sz="1"/>
                    <w:left w:val="single" w:color="000000" w:sz="1"/>
                    <w:bottom w:val="single" w:color="000000" w:sz="1"/>
                    <w:right w:val="single" w:color="000000" w:sz="1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bidi/>
                    <w:spacing w:after="40" w:before="0" w:line="240"/>
                    <w:jc w:val="center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  <w:rtl/>
                      <w:rFonts w:ascii="Sakkal Majalla" w:cs="Sakkal Majalla" w:eastAsia="Sakkal Majalla" w:hAnsi="Sakkal Majalla"/>
                    </w:rPr>
                    <w:t xml:space="preserve">‏الفصل الدراسي الاول</w:t>
                  </w:r>
                </w:p>
              </w:tc>
            </w:tr>
            <w:tr>
              <w:tc>
                <w:tcPr>
                  <w:tcW w:type="dxa" w:w="1310"/>
                  <w:tcBorders>
                    <w:top w:val="single" w:color="000000" w:sz="1"/>
                    <w:left w:val="single" w:color="000000" w:sz="1"/>
                    <w:bottom w:val="single" w:color="000000" w:sz="1"/>
                    <w:right w:val="single" w:color="000000" w:sz="1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bidi/>
                    <w:spacing w:after="40" w:before="0" w:line="240"/>
                    <w:jc w:val="center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  <w:rtl/>
                      <w:rFonts w:ascii="Sakkal Majalla" w:cs="Sakkal Majalla" w:eastAsia="Sakkal Majalla" w:hAnsi="Sakkal Majalla"/>
                    </w:rPr>
                    <w:t xml:space="preserve">‏الصف:</w:t>
                  </w:r>
                </w:p>
              </w:tc>
              <w:tc>
                <w:tcPr>
                  <w:tcW w:type="dxa" w:w="1966"/>
                  <w:tcBorders>
                    <w:top w:val="single" w:color="000000" w:sz="1"/>
                    <w:left w:val="single" w:color="000000" w:sz="1"/>
                    <w:bottom w:val="single" w:color="000000" w:sz="1"/>
                    <w:right w:val="single" w:color="000000" w:sz="1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bidi/>
                    <w:spacing w:after="40" w:before="0" w:line="240"/>
                    <w:jc w:val="center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  <w:rtl/>
                      <w:rFonts w:ascii="Sakkal Majalla" w:cs="Sakkal Majalla" w:eastAsia="Sakkal Majalla" w:hAnsi="Sakkal Majalla"/>
                    </w:rPr>
                    <w:t xml:space="preserve">‏ثاني ثانوي</w:t>
                  </w:r>
                </w:p>
              </w:tc>
            </w:tr>
            <w:tr>
              <w:tc>
                <w:tcPr>
                  <w:tcW w:type="dxa" w:w="1310"/>
                  <w:tcBorders>
                    <w:top w:val="single" w:color="000000" w:sz="1"/>
                    <w:left w:val="single" w:color="000000" w:sz="1"/>
                    <w:bottom w:val="single" w:color="000000" w:sz="1"/>
                    <w:right w:val="single" w:color="000000" w:sz="1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bidi/>
                    <w:spacing w:after="40" w:before="0" w:line="240"/>
                    <w:jc w:val="center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  <w:rtl/>
                      <w:rFonts w:ascii="Sakkal Majalla" w:cs="Sakkal Majalla" w:eastAsia="Sakkal Majalla" w:hAnsi="Sakkal Majalla"/>
                    </w:rPr>
                    <w:t xml:space="preserve">‏الزمن:</w:t>
                  </w:r>
                </w:p>
              </w:tc>
              <w:tc>
                <w:tcPr>
                  <w:tcW w:type="dxa" w:w="1966"/>
                  <w:tcBorders>
                    <w:top w:val="single" w:color="000000" w:sz="1"/>
                    <w:left w:val="single" w:color="000000" w:sz="1"/>
                    <w:bottom w:val="single" w:color="000000" w:sz="1"/>
                    <w:right w:val="single" w:color="000000" w:sz="1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bidi/>
                    <w:spacing w:after="40" w:before="0" w:line="240"/>
                    <w:jc w:val="center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  <w:rtl/>
                      <w:rFonts w:ascii="Sakkal Majalla" w:cs="Sakkal Majalla" w:eastAsia="Sakkal Majalla" w:hAnsi="Sakkal Majalla"/>
                    </w:rPr>
                    <w:t xml:space="preserve">‏45 دقيقة</w:t>
                  </w:r>
                </w:p>
              </w:tc>
            </w:tr>
            <w:tr>
              <w:tc>
                <w:tcPr>
                  <w:tcW w:type="dxa" w:w="1310"/>
                  <w:tcBorders>
                    <w:top w:val="single" w:color="000000" w:sz="1"/>
                    <w:left w:val="single" w:color="000000" w:sz="1"/>
                    <w:bottom w:val="single" w:color="000000" w:sz="1"/>
                    <w:right w:val="single" w:color="000000" w:sz="1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bidi/>
                    <w:spacing w:after="40" w:before="0" w:line="240"/>
                    <w:jc w:val="center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  <w:rtl/>
                      <w:rFonts w:ascii="Sakkal Majalla" w:cs="Sakkal Majalla" w:eastAsia="Sakkal Majalla" w:hAnsi="Sakkal Majalla"/>
                    </w:rPr>
                    <w:t xml:space="preserve">‏الفترة:</w:t>
                  </w:r>
                </w:p>
              </w:tc>
              <w:tc>
                <w:tcPr>
                  <w:tcW w:type="dxa" w:w="1966"/>
                  <w:tcBorders>
                    <w:top w:val="single" w:color="000000" w:sz="1"/>
                    <w:left w:val="single" w:color="000000" w:sz="1"/>
                    <w:bottom w:val="single" w:color="000000" w:sz="1"/>
                    <w:right w:val="single" w:color="000000" w:sz="1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bidi/>
                    <w:spacing w:after="40" w:before="0" w:line="240"/>
                    <w:jc w:val="center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  <w:rtl/>
                      <w:rFonts w:ascii="Sakkal Majalla" w:cs="Sakkal Majalla" w:eastAsia="Sakkal Majalla" w:hAnsi="Sakkal Majalla"/>
                    </w:rPr>
                    <w:t xml:space="preserve">‏الفترة الاولى</w:t>
                  </w:r>
                </w:p>
              </w:tc>
            </w:tr>
          </w:tbl>
          <w:p/>
        </w:tc>
      </w:tr>
    </w:tbl>
    <w:p>
      <w:pPr>
        <w:bidi/>
        <w:spacing w:after="60"/>
        <w:jc w:val="center"/>
      </w:pPr>
    </w:p>
    <w:tbl>
      <w:tblPr>
        <w:bidiVisual/>
        <w:tblW w:type="pct" w:w="100%"/>
        <w:tblBorders>
          <w:top w:val="single" w:color="000000" w:sz="12"/>
          <w:left w:val="single" w:color="000000" w:sz="12"/>
          <w:bottom w:val="single" w:color="000000" w:sz="12"/>
          <w:right w:val="single" w:color="000000" w:sz="12"/>
          <w:insideH w:val="single" w:color="000000" w:sz="4"/>
          <w:insideV w:val="single" w:color="000000" w:sz="4"/>
        </w:tblBorders>
        <w:tblLayout w:type="fixed"/>
      </w:tblPr>
      <w:tblGrid>
        <w:gridCol w:w="1404"/>
        <w:gridCol w:w="5616"/>
        <w:gridCol w:w="2340"/>
      </w:tblGrid>
      <w:tr>
        <w:tc>
          <w:tcPr>
            <w:tcW w:type="dxa" w:w="1404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shd w:fill="f5f5f5" w:val="clear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‏اسم الطالب</w:t>
            </w:r>
          </w:p>
        </w:tc>
        <w:tc>
          <w:tcPr>
            <w:tcW w:type="dxa" w:w="5616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</w:r>
          </w:p>
        </w:tc>
        <w:tc>
          <w:tcPr>
            <w:tcW w:type="dxa" w:w="2340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tbl>
            <w:tblPr>
              <w:bidiVisual/>
              <w:tblW w:type="pct" w:w="100%"/>
              <w:tblBorders>
                <w:top w:val="single" w:color="000000" w:sz="1"/>
                <w:left w:val="single" w:color="000000" w:sz="1"/>
                <w:bottom w:val="single" w:color="000000" w:sz="1"/>
                <w:right w:val="single" w:color="000000" w:sz="1"/>
                <w:insideH w:val="single" w:color="000000" w:sz="1"/>
                <w:insideV w:val="single" w:color="000000" w:sz="1"/>
              </w:tblBorders>
              <w:tblLayout w:type="fixed"/>
            </w:tblPr>
            <w:tblGrid>
              <w:gridCol w:w="2340"/>
            </w:tblGrid>
            <w:tr>
              <w:trPr>
                <w:trHeight w:val="300" w:hRule="atLeast"/>
              </w:trPr>
              <w:tc>
                <w:tcPr>
                  <w:tcW w:type="dxa" w:w="2340"/>
                  <w:tcBorders>
                    <w:top w:val="single" w:color="000000" w:sz="1"/>
                    <w:left w:val="single" w:color="000000" w:sz="1"/>
                    <w:bottom w:val="single" w:color="000000" w:sz="1"/>
                    <w:right w:val="single" w:color="000000" w:sz="1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bidi/>
                    <w:spacing w:after="40" w:before="0" w:line="240"/>
                    <w:jc w:val="center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  <w:rtl/>
                      <w:rFonts w:ascii="Sakkal Majalla" w:cs="Sakkal Majalla" w:eastAsia="Sakkal Majalla" w:hAnsi="Sakkal Majalla"/>
                    </w:rPr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type="dxa" w:w="2340"/>
                  <w:tcBorders>
                    <w:top w:val="single" w:color="000000" w:sz="1"/>
                    <w:left w:val="single" w:color="000000" w:sz="1"/>
                    <w:bottom w:val="single" w:color="000000" w:sz="1"/>
                    <w:right w:val="single" w:color="000000" w:sz="1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bidi/>
                    <w:spacing w:after="40" w:before="0" w:line="240"/>
                    <w:jc w:val="center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  <w:rtl/>
                      <w:rFonts w:ascii="Sakkal Majalla" w:cs="Sakkal Majalla" w:eastAsia="Sakkal Majalla" w:hAnsi="Sakkal Majalla"/>
                    </w:rPr>
                    <w:t xml:space="preserve">‏٢٠</w:t>
                  </w:r>
                </w:p>
              </w:tc>
            </w:tr>
          </w:tbl>
          <w:p/>
        </w:tc>
      </w:tr>
    </w:tbl>
    <w:p>
      <w:pPr>
        <w:bidi/>
        <w:spacing w:after="100"/>
        <w:jc w:val="center"/>
      </w:pPr>
    </w:p>
    <w:tbl>
      <w:tblPr>
        <w:bidiVisual/>
        <w:tblW w:type="pct" w:w="100%"/>
        <w:tblBorders>
          <w:top w:val="single" w:color="000000" w:sz="12"/>
          <w:left w:val="single" w:color="000000" w:sz="12"/>
          <w:bottom w:val="single" w:color="000000" w:sz="12"/>
          <w:right w:val="single" w:color="000000" w:sz="12"/>
          <w:insideH w:val="single" w:color="000000" w:sz="4"/>
          <w:insideV w:val="single" w:color="000000" w:sz="4"/>
        </w:tblBorders>
        <w:tblLayout w:type="fixed"/>
      </w:tblPr>
      <w:tblGrid>
        <w:gridCol w:w="7956"/>
        <w:gridCol w:w="1404"/>
      </w:tblGrid>
      <w:tr>
        <w:trPr>
          <w:cantSplit/>
        </w:trPr>
        <w:tc>
          <w:tcPr>
            <w:tcW w:type="dxa" w:w="7956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fill="fff9c4" w:val="clear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‏السؤال 1: اختر الإجابة الصحيحة:</w:t>
            </w:r>
          </w:p>
        </w:tc>
        <w:tc>
          <w:tcPr>
            <w:tcW w:type="dxa" w:w="1404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fill="fff9c4" w:val="clear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tbl>
            <w:tblPr>
              <w:bidiVisual/>
              <w:tblW w:type="pct" w:w="100%"/>
              <w:tblBorders>
                <w:top w:val="single" w:color="000000" w:sz="1"/>
                <w:left w:val="single" w:color="000000" w:sz="1"/>
                <w:bottom w:val="single" w:color="000000" w:sz="1"/>
                <w:right w:val="single" w:color="000000" w:sz="1"/>
                <w:insideH w:val="single" w:color="000000" w:sz="1"/>
                <w:insideV w:val="single" w:color="000000" w:sz="1"/>
              </w:tblBorders>
              <w:tblLayout w:type="fixed"/>
            </w:tblPr>
            <w:tblGrid>
              <w:gridCol w:w="1404"/>
            </w:tblGrid>
            <w:tr>
              <w:trPr>
                <w:trHeight w:val="260" w:hRule="atLeast"/>
              </w:trPr>
              <w:tc>
                <w:tcPr>
                  <w:tcW w:type="dxa" w:w="1404"/>
                  <w:tcBorders>
                    <w:top w:val="single" w:color="000000" w:sz="1"/>
                    <w:left w:val="single" w:color="000000" w:sz="1"/>
                    <w:bottom w:val="single" w:color="000000" w:sz="1"/>
                    <w:right w:val="single" w:color="000000" w:sz="1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bidi/>
                    <w:spacing w:after="40" w:before="0" w:line="240"/>
                    <w:jc w:val="center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  <w:rtl/>
                      <w:rFonts w:ascii="Sakkal Majalla" w:cs="Sakkal Majalla" w:eastAsia="Sakkal Majalla" w:hAnsi="Sakkal Majalla"/>
                    </w:rPr>
                  </w:r>
                </w:p>
              </w:tc>
            </w:tr>
            <w:tr>
              <w:trPr>
                <w:trHeight w:val="260" w:hRule="atLeast"/>
              </w:trPr>
              <w:tc>
                <w:tcPr>
                  <w:tcW w:type="dxa" w:w="1404"/>
                  <w:tcBorders>
                    <w:top w:val="single" w:color="000000" w:sz="1"/>
                    <w:left w:val="single" w:color="000000" w:sz="1"/>
                    <w:bottom w:val="single" w:color="000000" w:sz="1"/>
                    <w:right w:val="single" w:color="000000" w:sz="1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bidi/>
                    <w:spacing w:after="40" w:before="0" w:line="240"/>
                    <w:jc w:val="center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  <w:rtl/>
                      <w:rFonts w:ascii="Sakkal Majalla" w:cs="Sakkal Majalla" w:eastAsia="Sakkal Majalla" w:hAnsi="Sakkal Majalla"/>
                    </w:rPr>
                    <w:t xml:space="preserve">7</w:t>
                  </w:r>
                </w:p>
              </w:tc>
            </w:tr>
          </w:tbl>
          <w:p/>
        </w:tc>
      </w:tr>
    </w:tbl>
    <w:p>
      <w:pPr>
        <w:bidi/>
        <w:spacing w:after="40"/>
        <w:jc w:val="center"/>
      </w:pPr>
    </w:p>
    <w:tbl>
      <w:tblPr>
        <w:bidiVisual/>
        <w:tblW w:type="pct" w:w="100%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single" w:color="000000" w:sz="4"/>
          <w:insideV w:val="single" w:color="000000" w:sz="4"/>
        </w:tblBorders>
        <w:tblLayout w:type="fixed"/>
      </w:tblPr>
      <w:tblGrid>
        <w:gridCol w:w="749"/>
        <w:gridCol w:w="2152"/>
        <w:gridCol w:w="2152"/>
        <w:gridCol w:w="2152"/>
        <w:gridCol w:w="2152"/>
      </w:tblGrid>
      <w:tr>
        <w:trPr>
          <w:cantSplit/>
        </w:trPr>
        <w:tc>
          <w:tcPr>
            <w:tcW w:type="dxa" w:w="749"/>
            <w:vMerge w:val="restart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shd w:fill="f0f0f0" w:val="clear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6"/>
                <w:szCs w:val="26"/>
                <w:rtl/>
                <w:rFonts w:ascii="Sakkal Majalla" w:cs="Sakkal Majalla" w:eastAsia="Sakkal Majalla" w:hAnsi="Sakkal Majalla"/>
              </w:rPr>
              <w:t xml:space="preserve">1</w:t>
            </w:r>
          </w:p>
        </w:tc>
        <w:tc>
          <w:tcPr>
            <w:gridSpan w:val="4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shd w:fill="f0f0f0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6"/>
                <w:szCs w:val="26"/>
                <w:rtl/>
                <w:rFonts w:ascii="Sakkal Majalla" w:cs="Sakkal Majalla" w:eastAsia="Sakkal Majalla" w:hAnsi="Sakkal Majalla"/>
              </w:rPr>
              <w:t xml:space="preserve">‏ما هي وحدة قياس الشحنة الكهربائية وفقاً للجدول 2.1 في الدرس؟</w:t>
            </w:r>
          </w:p>
        </w:tc>
      </w:tr>
      <w:tr>
        <w:trPr>
          <w:cantSplit/>
        </w:trPr>
        <w:tc>
          <w:tcPr>
            <w:vMerge w:val="continue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</w:tcPr>
          <w:p/>
        </w:tc>
        <w:tc>
          <w:tcPr>
            <w:tcW w:type="dxa" w:w="215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6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‏أ) جول (</w:t>
            </w:r>
            <w:r>
              <w:drawing>
                <wp:inline distT="0" distB="0" distL="0" distR="0">
                  <wp:extent cx="104775" cy="1714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4775" cy="1714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)</w:t>
            </w:r>
          </w:p>
        </w:tc>
        <w:tc>
          <w:tcPr>
            <w:tcW w:type="dxa" w:w="215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6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‏ب) أمبير (</w:t>
            </w:r>
            <w:r>
              <w:drawing>
                <wp:inline distT="0" distB="0" distL="0" distR="0">
                  <wp:extent cx="152400" cy="1524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)</w:t>
            </w:r>
          </w:p>
        </w:tc>
        <w:tc>
          <w:tcPr>
            <w:tcW w:type="dxa" w:w="215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6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‏ج) كولوم (</w:t>
            </w:r>
            <w:r>
              <w:drawing>
                <wp:inline distT="0" distB="0" distL="0" distR="0">
                  <wp:extent cx="142875" cy="1524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875" cy="152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)</w:t>
            </w:r>
          </w:p>
        </w:tc>
        <w:tc>
          <w:tcPr>
            <w:tcW w:type="dxa" w:w="215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6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‏د) واط (</w:t>
            </w:r>
            <w:r>
              <w:drawing>
                <wp:inline distT="0" distB="0" distL="0" distR="0">
                  <wp:extent cx="209550" cy="1524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152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)</w:t>
            </w:r>
          </w:p>
        </w:tc>
      </w:tr>
    </w:tbl>
    <w:tbl>
      <w:tblPr>
        <w:bidiVisual/>
        <w:tblW w:type="pct" w:w="100%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single" w:color="000000" w:sz="4"/>
          <w:insideV w:val="single" w:color="000000" w:sz="4"/>
        </w:tblBorders>
        <w:tblLayout w:type="fixed"/>
      </w:tblPr>
      <w:tblGrid>
        <w:gridCol w:w="749"/>
        <w:gridCol w:w="2152"/>
        <w:gridCol w:w="2152"/>
        <w:gridCol w:w="2152"/>
        <w:gridCol w:w="2152"/>
      </w:tblGrid>
      <w:tr>
        <w:trPr>
          <w:cantSplit/>
        </w:trPr>
        <w:tc>
          <w:tcPr>
            <w:tcW w:type="dxa" w:w="749"/>
            <w:vMerge w:val="restart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shd w:fill="f0f0f0" w:val="clear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6"/>
                <w:szCs w:val="26"/>
                <w:rtl/>
                <w:rFonts w:ascii="Sakkal Majalla" w:cs="Sakkal Majalla" w:eastAsia="Sakkal Majalla" w:hAnsi="Sakkal Majalla"/>
              </w:rPr>
              <w:t xml:space="preserve">2</w:t>
            </w:r>
          </w:p>
        </w:tc>
        <w:tc>
          <w:tcPr>
            <w:gridSpan w:val="4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shd w:fill="f0f0f0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6"/>
                <w:szCs w:val="26"/>
                <w:rtl/>
                <w:rFonts w:ascii="Sakkal Majalla" w:cs="Sakkal Majalla" w:eastAsia="Sakkal Majalla" w:hAnsi="Sakkal Majalla"/>
              </w:rPr>
              <w:t xml:space="preserve">‏لإضافة مقاومة (Resistor) في برنامج ملتي سيم لايف، نذهب إلى شريط أدوات المكونات ونختار التبويب:</w:t>
            </w:r>
          </w:p>
        </w:tc>
      </w:tr>
      <w:tr>
        <w:trPr>
          <w:cantSplit/>
        </w:trPr>
        <w:tc>
          <w:tcPr>
            <w:vMerge w:val="continue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</w:tcPr>
          <w:p/>
        </w:tc>
        <w:tc>
          <w:tcPr>
            <w:tcW w:type="dxa" w:w="215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‏أ) Sources (المصادر)</w:t>
            </w:r>
          </w:p>
        </w:tc>
        <w:tc>
          <w:tcPr>
            <w:tcW w:type="dxa" w:w="215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‏ب) Analysis and annotation (التحليل)</w:t>
            </w:r>
          </w:p>
        </w:tc>
        <w:tc>
          <w:tcPr>
            <w:tcW w:type="dxa" w:w="215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‏ج) Passive (مكونات غير فعّالة)</w:t>
            </w:r>
          </w:p>
        </w:tc>
        <w:tc>
          <w:tcPr>
            <w:tcW w:type="dxa" w:w="215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‏د) Active (مكونات فعّالة)</w:t>
            </w:r>
          </w:p>
        </w:tc>
      </w:tr>
    </w:tbl>
    <w:tbl>
      <w:tblPr>
        <w:bidiVisual/>
        <w:tblW w:type="pct" w:w="100%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single" w:color="000000" w:sz="4"/>
          <w:insideV w:val="single" w:color="000000" w:sz="4"/>
        </w:tblBorders>
        <w:tblLayout w:type="fixed"/>
      </w:tblPr>
      <w:tblGrid>
        <w:gridCol w:w="749"/>
        <w:gridCol w:w="2152"/>
        <w:gridCol w:w="2152"/>
        <w:gridCol w:w="2152"/>
        <w:gridCol w:w="2152"/>
      </w:tblGrid>
      <w:tr>
        <w:trPr>
          <w:cantSplit/>
        </w:trPr>
        <w:tc>
          <w:tcPr>
            <w:tcW w:type="dxa" w:w="749"/>
            <w:vMerge w:val="restart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shd w:fill="f0f0f0" w:val="clear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6"/>
                <w:szCs w:val="26"/>
                <w:rtl/>
                <w:rFonts w:ascii="Sakkal Majalla" w:cs="Sakkal Majalla" w:eastAsia="Sakkal Majalla" w:hAnsi="Sakkal Majalla"/>
              </w:rPr>
              <w:t xml:space="preserve">3</w:t>
            </w:r>
          </w:p>
        </w:tc>
        <w:tc>
          <w:tcPr>
            <w:gridSpan w:val="4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shd w:fill="f0f0f0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6"/>
                <w:szCs w:val="26"/>
                <w:rtl/>
                <w:rFonts w:ascii="Sakkal Majalla" w:cs="Sakkal Majalla" w:eastAsia="Sakkal Majalla" w:hAnsi="Sakkal Majalla"/>
              </w:rPr>
              <w:t xml:space="preserve">‏ما هي البنية التي يعتمد عليها برنامج محاكاة الدوائر ملتي سيم لايف (Multisim Live)؟</w:t>
            </w:r>
          </w:p>
        </w:tc>
      </w:tr>
      <w:tr>
        <w:trPr>
          <w:cantSplit/>
        </w:trPr>
        <w:tc>
          <w:tcPr>
            <w:vMerge w:val="continue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</w:tcPr>
          <w:p/>
        </w:tc>
        <w:tc>
          <w:tcPr>
            <w:tcW w:type="dxa" w:w="215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‏أ) CAD</w:t>
            </w:r>
          </w:p>
        </w:tc>
        <w:tc>
          <w:tcPr>
            <w:tcW w:type="dxa" w:w="215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‏ب) SPICE</w:t>
            </w:r>
          </w:p>
        </w:tc>
        <w:tc>
          <w:tcPr>
            <w:tcW w:type="dxa" w:w="215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‏ج) Python</w:t>
            </w:r>
          </w:p>
        </w:tc>
        <w:tc>
          <w:tcPr>
            <w:tcW w:type="dxa" w:w="215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‏د) Java</w:t>
            </w:r>
          </w:p>
        </w:tc>
      </w:tr>
    </w:tbl>
    <w:tbl>
      <w:tblPr>
        <w:bidiVisual/>
        <w:tblW w:type="pct" w:w="100%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single" w:color="000000" w:sz="4"/>
          <w:insideV w:val="single" w:color="000000" w:sz="4"/>
        </w:tblBorders>
        <w:tblLayout w:type="fixed"/>
      </w:tblPr>
      <w:tblGrid>
        <w:gridCol w:w="749"/>
        <w:gridCol w:w="2152"/>
        <w:gridCol w:w="2152"/>
        <w:gridCol w:w="2152"/>
        <w:gridCol w:w="2152"/>
      </w:tblGrid>
      <w:tr>
        <w:trPr>
          <w:cantSplit/>
        </w:trPr>
        <w:tc>
          <w:tcPr>
            <w:tcW w:type="dxa" w:w="749"/>
            <w:vMerge w:val="restart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shd w:fill="f0f0f0" w:val="clear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6"/>
                <w:szCs w:val="26"/>
                <w:rtl/>
                <w:rFonts w:ascii="Sakkal Majalla" w:cs="Sakkal Majalla" w:eastAsia="Sakkal Majalla" w:hAnsi="Sakkal Majalla"/>
              </w:rPr>
              <w:t xml:space="preserve">4</w:t>
            </w:r>
          </w:p>
        </w:tc>
        <w:tc>
          <w:tcPr>
            <w:gridSpan w:val="4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shd w:fill="f0f0f0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bidi/>
              <w:spacing w:after="40" w:before="0" w:line="260"/>
              <w:jc w:val="center"/>
            </w:pPr>
            <w:r>
              <w:rPr>
                <w:b/>
                <w:bCs/>
                <w:color w:val="000000"/>
                <w:sz w:val="26"/>
                <w:szCs w:val="26"/>
                <w:rtl/>
                <w:rFonts w:ascii="Sakkal Majalla" w:cs="Sakkal Majalla" w:eastAsia="Sakkal Majalla" w:hAnsi="Sakkal Majalla"/>
              </w:rPr>
              <w:t xml:space="preserve">‏عند وجود مقاومتين </w:t>
            </w:r>
            <w:r>
              <w:drawing>
                <wp:inline distT="0" distB="0" distL="0" distR="0">
                  <wp:extent cx="228600" cy="1905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0000"/>
                <w:sz w:val="26"/>
                <w:szCs w:val="26"/>
                <w:rtl/>
                <w:rFonts w:ascii="Sakkal Majalla" w:cs="Sakkal Majalla" w:eastAsia="Sakkal Majalla" w:hAnsi="Sakkal Majalla"/>
              </w:rPr>
              <w:t xml:space="preserve">‏ و </w:t>
            </w:r>
            <w:r>
              <w:drawing>
                <wp:inline distT="0" distB="0" distL="0" distR="0">
                  <wp:extent cx="228600" cy="1905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0000"/>
                <w:sz w:val="26"/>
                <w:szCs w:val="26"/>
                <w:rtl/>
                <w:rFonts w:ascii="Sakkal Majalla" w:cs="Sakkal Majalla" w:eastAsia="Sakkal Majalla" w:hAnsi="Sakkal Majalla"/>
              </w:rPr>
              <w:t xml:space="preserve">‏ مختلفتين في القيم وتتصلان على التوازي، فإن العبارة الصحيحة هي:</w:t>
            </w:r>
          </w:p>
        </w:tc>
      </w:tr>
      <w:tr>
        <w:trPr>
          <w:cantSplit/>
        </w:trPr>
        <w:tc>
          <w:tcPr>
            <w:vMerge w:val="continue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</w:tcPr>
          <w:p/>
        </w:tc>
        <w:tc>
          <w:tcPr>
            <w:tcW w:type="dxa" w:w="215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‏أ) ستعرضان نفس قيمة فرق الجهد عند أطرافهما</w:t>
            </w:r>
          </w:p>
        </w:tc>
        <w:tc>
          <w:tcPr>
            <w:tcW w:type="dxa" w:w="215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‏ب) سيمر تيار متساوي الشدة في كل منهما</w:t>
            </w:r>
          </w:p>
        </w:tc>
        <w:tc>
          <w:tcPr>
            <w:tcW w:type="dxa" w:w="215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6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‏ج) ستُحسب المقاومة المكافئة بجمع المقاومات جبرياً (</w:t>
            </w:r>
            <w:r>
              <w:drawing>
                <wp:inline distT="0" distB="0" distL="0" distR="0">
                  <wp:extent cx="1019175" cy="1714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19175" cy="1714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)</w:t>
            </w:r>
          </w:p>
        </w:tc>
        <w:tc>
          <w:tcPr>
            <w:tcW w:type="dxa" w:w="215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‏د) التيار الكلي يساوي تيار أحد الفروع فقط</w:t>
            </w:r>
          </w:p>
        </w:tc>
      </w:tr>
    </w:tbl>
    <w:tbl>
      <w:tblPr>
        <w:bidiVisual/>
        <w:tblW w:type="pct" w:w="100%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single" w:color="000000" w:sz="4"/>
          <w:insideV w:val="single" w:color="000000" w:sz="4"/>
        </w:tblBorders>
        <w:tblLayout w:type="fixed"/>
      </w:tblPr>
      <w:tblGrid>
        <w:gridCol w:w="749"/>
        <w:gridCol w:w="2152"/>
        <w:gridCol w:w="2152"/>
        <w:gridCol w:w="2152"/>
        <w:gridCol w:w="2152"/>
      </w:tblGrid>
      <w:tr>
        <w:trPr>
          <w:cantSplit/>
        </w:trPr>
        <w:tc>
          <w:tcPr>
            <w:tcW w:type="dxa" w:w="749"/>
            <w:vMerge w:val="restart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shd w:fill="f0f0f0" w:val="clear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6"/>
                <w:szCs w:val="26"/>
                <w:rtl/>
                <w:rFonts w:ascii="Sakkal Majalla" w:cs="Sakkal Majalla" w:eastAsia="Sakkal Majalla" w:hAnsi="Sakkal Majalla"/>
              </w:rPr>
              <w:t xml:space="preserve">5</w:t>
            </w:r>
          </w:p>
        </w:tc>
        <w:tc>
          <w:tcPr>
            <w:gridSpan w:val="4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shd w:fill="f0f0f0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6"/>
                <w:szCs w:val="26"/>
                <w:rtl/>
                <w:rFonts w:ascii="Sakkal Majalla" w:cs="Sakkal Majalla" w:eastAsia="Sakkal Majalla" w:hAnsi="Sakkal Majalla"/>
              </w:rPr>
              <w:t xml:space="preserve">‏عند توصيل مجس التيار (Current Probe) في الدائرة الكهربائية، يجب توصيله على:</w:t>
            </w:r>
          </w:p>
        </w:tc>
      </w:tr>
      <w:tr>
        <w:trPr>
          <w:cantSplit/>
        </w:trPr>
        <w:tc>
          <w:tcPr>
            <w:vMerge w:val="continue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</w:tcPr>
          <w:p/>
        </w:tc>
        <w:tc>
          <w:tcPr>
            <w:tcW w:type="dxa" w:w="215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‏أ) التوازي</w:t>
            </w:r>
          </w:p>
        </w:tc>
        <w:tc>
          <w:tcPr>
            <w:tcW w:type="dxa" w:w="215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‏ب) التوالي</w:t>
            </w:r>
          </w:p>
        </w:tc>
        <w:tc>
          <w:tcPr>
            <w:tcW w:type="dxa" w:w="215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‏ج) شكل عقدة</w:t>
            </w:r>
          </w:p>
        </w:tc>
        <w:tc>
          <w:tcPr>
            <w:tcW w:type="dxa" w:w="215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‏د) شكل فرع</w:t>
            </w:r>
          </w:p>
        </w:tc>
      </w:tr>
    </w:tbl>
    <w:tbl>
      <w:tblPr>
        <w:bidiVisual/>
        <w:tblW w:type="pct" w:w="100%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single" w:color="000000" w:sz="4"/>
          <w:insideV w:val="single" w:color="000000" w:sz="4"/>
        </w:tblBorders>
        <w:tblLayout w:type="fixed"/>
      </w:tblPr>
      <w:tblGrid>
        <w:gridCol w:w="749"/>
        <w:gridCol w:w="2152"/>
        <w:gridCol w:w="2152"/>
        <w:gridCol w:w="2152"/>
        <w:gridCol w:w="2152"/>
      </w:tblGrid>
      <w:tr>
        <w:trPr>
          <w:cantSplit/>
        </w:trPr>
        <w:tc>
          <w:tcPr>
            <w:tcW w:type="dxa" w:w="749"/>
            <w:vMerge w:val="restart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shd w:fill="f0f0f0" w:val="clear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6"/>
                <w:szCs w:val="26"/>
                <w:rtl/>
                <w:rFonts w:ascii="Sakkal Majalla" w:cs="Sakkal Majalla" w:eastAsia="Sakkal Majalla" w:hAnsi="Sakkal Majalla"/>
              </w:rPr>
              <w:t xml:space="preserve">6</w:t>
            </w:r>
          </w:p>
        </w:tc>
        <w:tc>
          <w:tcPr>
            <w:gridSpan w:val="4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shd w:fill="f0f0f0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bidi/>
              <w:spacing w:after="40" w:before="0" w:line="260"/>
              <w:jc w:val="center"/>
            </w:pPr>
            <w:r>
              <w:rPr>
                <w:b/>
                <w:bCs/>
                <w:color w:val="000000"/>
                <w:sz w:val="26"/>
                <w:szCs w:val="26"/>
                <w:rtl/>
                <w:rFonts w:ascii="Sakkal Majalla" w:cs="Sakkal Majalla" w:eastAsia="Sakkal Majalla" w:hAnsi="Sakkal Majalla"/>
              </w:rPr>
              <w:t xml:space="preserve">‏في قانون أوم، العلاقة الرياضية الصحيحة لحساب التيار الكهربائي </w:t>
            </w:r>
            <w:r>
              <w:drawing>
                <wp:inline distT="0" distB="0" distL="0" distR="0">
                  <wp:extent cx="104775" cy="161925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4775" cy="1619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0000"/>
                <w:sz w:val="26"/>
                <w:szCs w:val="26"/>
                <w:rtl/>
                <w:rFonts w:ascii="Sakkal Majalla" w:cs="Sakkal Majalla" w:eastAsia="Sakkal Majalla" w:hAnsi="Sakkal Majalla"/>
              </w:rPr>
              <w:t xml:space="preserve">‏ هي:</w:t>
            </w:r>
          </w:p>
        </w:tc>
      </w:tr>
      <w:tr>
        <w:trPr>
          <w:cantSplit/>
        </w:trPr>
        <w:tc>
          <w:tcPr>
            <w:vMerge w:val="continue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</w:tcPr>
          <w:p/>
        </w:tc>
        <w:tc>
          <w:tcPr>
            <w:tcW w:type="dxa" w:w="215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6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‏أ) </w:t>
            </w:r>
            <w:r>
              <w:drawing>
                <wp:inline distT="0" distB="0" distL="0" distR="0">
                  <wp:extent cx="800100" cy="1524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0100" cy="152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15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6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‏ب) </w:t>
            </w:r>
            <w:r>
              <w:drawing>
                <wp:inline distT="0" distB="0" distL="0" distR="0">
                  <wp:extent cx="238125" cy="1714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8125" cy="1714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15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6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‏ج) </w:t>
            </w:r>
            <w:r>
              <w:drawing>
                <wp:inline distT="0" distB="0" distL="0" distR="0">
                  <wp:extent cx="238125" cy="1714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8125" cy="1714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15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6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‏د) </w:t>
            </w:r>
            <w:r>
              <w:drawing>
                <wp:inline distT="0" distB="0" distL="0" distR="0">
                  <wp:extent cx="819150" cy="1524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19150" cy="152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tbl>
      <w:tblPr>
        <w:bidiVisual/>
        <w:tblW w:type="pct" w:w="100%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single" w:color="000000" w:sz="4"/>
          <w:insideV w:val="single" w:color="000000" w:sz="4"/>
        </w:tblBorders>
        <w:tblLayout w:type="fixed"/>
      </w:tblPr>
      <w:tblGrid>
        <w:gridCol w:w="749"/>
        <w:gridCol w:w="2152"/>
        <w:gridCol w:w="2152"/>
        <w:gridCol w:w="2152"/>
        <w:gridCol w:w="2152"/>
      </w:tblGrid>
      <w:tr>
        <w:trPr>
          <w:cantSplit/>
        </w:trPr>
        <w:tc>
          <w:tcPr>
            <w:tcW w:type="dxa" w:w="749"/>
            <w:vMerge w:val="restart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shd w:fill="f0f0f0" w:val="clear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6"/>
                <w:szCs w:val="26"/>
                <w:rtl/>
                <w:rFonts w:ascii="Sakkal Majalla" w:cs="Sakkal Majalla" w:eastAsia="Sakkal Majalla" w:hAnsi="Sakkal Majalla"/>
              </w:rPr>
              <w:t xml:space="preserve">7</w:t>
            </w:r>
          </w:p>
        </w:tc>
        <w:tc>
          <w:tcPr>
            <w:gridSpan w:val="4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shd w:fill="f0f0f0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6"/>
                <w:szCs w:val="26"/>
                <w:rtl/>
                <w:rFonts w:ascii="Sakkal Majalla" w:cs="Sakkal Majalla" w:eastAsia="Sakkal Majalla" w:hAnsi="Sakkal Majalla"/>
              </w:rPr>
              <w:t xml:space="preserve">‏ما هو المبدأ الأساسي الذي يعتمد عليه علم الهندسة في إيجاد حلول للمشكلات المعقدة؟</w:t>
            </w:r>
          </w:p>
        </w:tc>
      </w:tr>
      <w:tr>
        <w:trPr>
          <w:cantSplit/>
        </w:trPr>
        <w:tc>
          <w:tcPr>
            <w:vMerge w:val="continue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</w:tcPr>
          <w:p/>
        </w:tc>
        <w:tc>
          <w:tcPr>
            <w:tcW w:type="dxa" w:w="215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‏أ) الاعتماد الكلي على الحظ</w:t>
            </w:r>
          </w:p>
        </w:tc>
        <w:tc>
          <w:tcPr>
            <w:tcW w:type="dxa" w:w="215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‏ب) توظيف علم الرياضيات والعلوم الأخرى والتفكير الإبداعي</w:t>
            </w:r>
          </w:p>
        </w:tc>
        <w:tc>
          <w:tcPr>
            <w:tcW w:type="dxa" w:w="215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‏ج) التركيز فقط على الجانب الجمالي دون الوظيفي</w:t>
            </w:r>
          </w:p>
        </w:tc>
        <w:tc>
          <w:tcPr>
            <w:tcW w:type="dxa" w:w="215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‏د) استخدام المواد الطبيعية دون تعديل</w:t>
            </w:r>
          </w:p>
        </w:tc>
      </w:tr>
    </w:tbl>
    <w:tbl>
      <w:tblPr>
        <w:bidiVisual/>
        <w:tblW w:type="pct" w:w="100%"/>
        <w:tblBorders>
          <w:top w:val="single" w:color="000000" w:sz="12"/>
          <w:left w:val="single" w:color="000000" w:sz="12"/>
          <w:bottom w:val="single" w:color="000000" w:sz="12"/>
          <w:right w:val="single" w:color="000000" w:sz="12"/>
          <w:insideH w:val="single" w:color="000000" w:sz="4"/>
          <w:insideV w:val="single" w:color="000000" w:sz="4"/>
        </w:tblBorders>
        <w:tblLayout w:type="fixed"/>
      </w:tblPr>
      <w:tblGrid>
        <w:gridCol w:w="7956"/>
        <w:gridCol w:w="1404"/>
      </w:tblGrid>
      <w:tr>
        <w:trPr>
          <w:cantSplit/>
        </w:trPr>
        <w:tc>
          <w:tcPr>
            <w:tcW w:type="dxa" w:w="7956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fill="fff9c4" w:val="clear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‏السؤال 2: ضع علامة (✓) أو (✗) أمام العبارات التالية:</w:t>
            </w:r>
          </w:p>
        </w:tc>
        <w:tc>
          <w:tcPr>
            <w:tcW w:type="dxa" w:w="1404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fill="fff9c4" w:val="clear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tbl>
            <w:tblPr>
              <w:bidiVisual/>
              <w:tblW w:type="pct" w:w="100%"/>
              <w:tblBorders>
                <w:top w:val="single" w:color="000000" w:sz="1"/>
                <w:left w:val="single" w:color="000000" w:sz="1"/>
                <w:bottom w:val="single" w:color="000000" w:sz="1"/>
                <w:right w:val="single" w:color="000000" w:sz="1"/>
                <w:insideH w:val="single" w:color="000000" w:sz="1"/>
                <w:insideV w:val="single" w:color="000000" w:sz="1"/>
              </w:tblBorders>
              <w:tblLayout w:type="fixed"/>
            </w:tblPr>
            <w:tblGrid>
              <w:gridCol w:w="1404"/>
            </w:tblGrid>
            <w:tr>
              <w:trPr>
                <w:trHeight w:val="260" w:hRule="atLeast"/>
              </w:trPr>
              <w:tc>
                <w:tcPr>
                  <w:tcW w:type="dxa" w:w="1404"/>
                  <w:tcBorders>
                    <w:top w:val="single" w:color="000000" w:sz="1"/>
                    <w:left w:val="single" w:color="000000" w:sz="1"/>
                    <w:bottom w:val="single" w:color="000000" w:sz="1"/>
                    <w:right w:val="single" w:color="000000" w:sz="1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bidi/>
                    <w:spacing w:after="40" w:before="0" w:line="240"/>
                    <w:jc w:val="center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  <w:rtl/>
                      <w:rFonts w:ascii="Sakkal Majalla" w:cs="Sakkal Majalla" w:eastAsia="Sakkal Majalla" w:hAnsi="Sakkal Majalla"/>
                    </w:rPr>
                  </w:r>
                </w:p>
              </w:tc>
            </w:tr>
            <w:tr>
              <w:trPr>
                <w:trHeight w:val="260" w:hRule="atLeast"/>
              </w:trPr>
              <w:tc>
                <w:tcPr>
                  <w:tcW w:type="dxa" w:w="1404"/>
                  <w:tcBorders>
                    <w:top w:val="single" w:color="000000" w:sz="1"/>
                    <w:left w:val="single" w:color="000000" w:sz="1"/>
                    <w:bottom w:val="single" w:color="000000" w:sz="1"/>
                    <w:right w:val="single" w:color="000000" w:sz="1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bidi/>
                    <w:spacing w:after="40" w:before="0" w:line="240"/>
                    <w:jc w:val="center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  <w:rtl/>
                      <w:rFonts w:ascii="Sakkal Majalla" w:cs="Sakkal Majalla" w:eastAsia="Sakkal Majalla" w:hAnsi="Sakkal Majalla"/>
                    </w:rPr>
                    <w:t xml:space="preserve">5</w:t>
                  </w:r>
                </w:p>
              </w:tc>
            </w:tr>
          </w:tbl>
          <w:p/>
        </w:tc>
      </w:tr>
    </w:tbl>
    <w:p>
      <w:pPr>
        <w:bidi/>
        <w:spacing w:after="40"/>
        <w:jc w:val="center"/>
      </w:pPr>
    </w:p>
    <w:tbl>
      <w:tblPr>
        <w:bidiVisual/>
        <w:tblW w:type="pct" w:w="100%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single" w:color="000000" w:sz="4"/>
          <w:insideV w:val="single" w:color="000000" w:sz="4"/>
        </w:tblBorders>
        <w:tblLayout w:type="fixed"/>
      </w:tblPr>
      <w:tblGrid>
        <w:gridCol w:w="749"/>
        <w:gridCol w:w="6739"/>
        <w:gridCol w:w="1872"/>
      </w:tblGrid>
      <w:tr>
        <w:tc>
          <w:tcPr>
            <w:tcW w:type="dxa" w:w="749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shd w:fill="f0f0f0" w:val="clear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#</w:t>
            </w:r>
          </w:p>
        </w:tc>
        <w:tc>
          <w:tcPr>
            <w:tcW w:type="dxa" w:w="6739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shd w:fill="f0f0f0" w:val="clear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‏العبارة</w:t>
            </w:r>
          </w:p>
        </w:tc>
        <w:tc>
          <w:tcPr>
            <w:tcW w:type="dxa" w:w="187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shd w:fill="f0f0f0" w:val="clear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‏الإجابة</w:t>
            </w:r>
          </w:p>
        </w:tc>
      </w:tr>
      <w:tr>
        <w:trPr>
          <w:cantSplit/>
        </w:trPr>
        <w:tc>
          <w:tcPr>
            <w:tcW w:type="dxa" w:w="749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1</w:t>
            </w:r>
          </w:p>
        </w:tc>
        <w:tc>
          <w:tcPr>
            <w:tcW w:type="dxa" w:w="6739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‏ظهر مفهوم خط التجميع المتحرك على يد هنري فورد في العصر القديم.</w:t>
            </w:r>
          </w:p>
        </w:tc>
        <w:tc>
          <w:tcPr>
            <w:tcW w:type="dxa" w:w="187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8"/>
                <w:szCs w:val="28"/>
                <w:rtl/>
                <w:rFonts w:ascii="Sakkal Majalla" w:cs="Sakkal Majalla" w:eastAsia="Sakkal Majalla" w:hAnsi="Sakkal Majalla"/>
              </w:rPr>
              <w:t xml:space="preserve">(          )</w:t>
            </w:r>
          </w:p>
        </w:tc>
      </w:tr>
      <w:tr>
        <w:trPr>
          <w:cantSplit/>
        </w:trPr>
        <w:tc>
          <w:tcPr>
            <w:tcW w:type="dxa" w:w="749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2</w:t>
            </w:r>
          </w:p>
        </w:tc>
        <w:tc>
          <w:tcPr>
            <w:tcW w:type="dxa" w:w="6739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‏يتم توصيل مجس فرق الجهد (Voltage Probe) في الدائرة الكهربائية على التوالي مع المكون.</w:t>
            </w:r>
          </w:p>
        </w:tc>
        <w:tc>
          <w:tcPr>
            <w:tcW w:type="dxa" w:w="187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8"/>
                <w:szCs w:val="28"/>
                <w:rtl/>
                <w:rFonts w:ascii="Sakkal Majalla" w:cs="Sakkal Majalla" w:eastAsia="Sakkal Majalla" w:hAnsi="Sakkal Majalla"/>
              </w:rPr>
              <w:t xml:space="preserve">(          )</w:t>
            </w:r>
          </w:p>
        </w:tc>
      </w:tr>
      <w:tr>
        <w:trPr>
          <w:cantSplit/>
        </w:trPr>
        <w:tc>
          <w:tcPr>
            <w:tcW w:type="dxa" w:w="749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3</w:t>
            </w:r>
          </w:p>
        </w:tc>
        <w:tc>
          <w:tcPr>
            <w:tcW w:type="dxa" w:w="6739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‏في التوصيل على التوالي، يكون فرق الجهد متساوياً عبر جميع مكونات الدائرة.</w:t>
            </w:r>
          </w:p>
        </w:tc>
        <w:tc>
          <w:tcPr>
            <w:tcW w:type="dxa" w:w="187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8"/>
                <w:szCs w:val="28"/>
                <w:rtl/>
                <w:rFonts w:ascii="Sakkal Majalla" w:cs="Sakkal Majalla" w:eastAsia="Sakkal Majalla" w:hAnsi="Sakkal Majalla"/>
              </w:rPr>
              <w:t xml:space="preserve">(          )</w:t>
            </w:r>
          </w:p>
        </w:tc>
      </w:tr>
      <w:tr>
        <w:trPr>
          <w:cantSplit/>
        </w:trPr>
        <w:tc>
          <w:tcPr>
            <w:tcW w:type="dxa" w:w="749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4</w:t>
            </w:r>
          </w:p>
        </w:tc>
        <w:tc>
          <w:tcPr>
            <w:tcW w:type="dxa" w:w="6739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‏تعنى الهندسة الجيوتقنية بتحليل وتجهيز أسطح التربة والصخور لإنشاء الهياكل الرئيسة للأبنية.</w:t>
            </w:r>
          </w:p>
        </w:tc>
        <w:tc>
          <w:tcPr>
            <w:tcW w:type="dxa" w:w="187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8"/>
                <w:szCs w:val="28"/>
                <w:rtl/>
                <w:rFonts w:ascii="Sakkal Majalla" w:cs="Sakkal Majalla" w:eastAsia="Sakkal Majalla" w:hAnsi="Sakkal Majalla"/>
              </w:rPr>
              <w:t xml:space="preserve">(          )</w:t>
            </w:r>
          </w:p>
        </w:tc>
      </w:tr>
      <w:tr>
        <w:trPr>
          <w:cantSplit/>
        </w:trPr>
        <w:tc>
          <w:tcPr>
            <w:tcW w:type="dxa" w:w="749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5</w:t>
            </w:r>
          </w:p>
        </w:tc>
        <w:tc>
          <w:tcPr>
            <w:tcW w:type="dxa" w:w="6739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‏كلما زاد طول الموصل (السلك)، زادت مقاومته الكهربائية.</w:t>
            </w:r>
          </w:p>
        </w:tc>
        <w:tc>
          <w:tcPr>
            <w:tcW w:type="dxa" w:w="187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8"/>
                <w:szCs w:val="28"/>
                <w:rtl/>
                <w:rFonts w:ascii="Sakkal Majalla" w:cs="Sakkal Majalla" w:eastAsia="Sakkal Majalla" w:hAnsi="Sakkal Majalla"/>
              </w:rPr>
              <w:t xml:space="preserve">(          )</w:t>
            </w:r>
          </w:p>
        </w:tc>
      </w:tr>
    </w:tbl>
    <w:p>
      <w:pPr>
        <w:bidi/>
        <w:spacing w:after="100"/>
        <w:jc w:val="center"/>
      </w:pPr>
    </w:p>
    <w:tbl>
      <w:tblPr>
        <w:bidiVisual/>
        <w:tblW w:type="pct" w:w="100%"/>
        <w:tblBorders>
          <w:top w:val="single" w:color="000000" w:sz="12"/>
          <w:left w:val="single" w:color="000000" w:sz="12"/>
          <w:bottom w:val="single" w:color="000000" w:sz="12"/>
          <w:right w:val="single" w:color="000000" w:sz="12"/>
          <w:insideH w:val="single" w:color="000000" w:sz="4"/>
          <w:insideV w:val="single" w:color="000000" w:sz="4"/>
        </w:tblBorders>
        <w:tblLayout w:type="fixed"/>
      </w:tblPr>
      <w:tblGrid>
        <w:gridCol w:w="7956"/>
        <w:gridCol w:w="1404"/>
      </w:tblGrid>
      <w:tr>
        <w:trPr>
          <w:cantSplit/>
        </w:trPr>
        <w:tc>
          <w:tcPr>
            <w:tcW w:type="dxa" w:w="7956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fill="fff9c4" w:val="clear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‏السؤال 3: أكمل الفراغات التالية:</w:t>
            </w:r>
          </w:p>
        </w:tc>
        <w:tc>
          <w:tcPr>
            <w:tcW w:type="dxa" w:w="1404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fill="fff9c4" w:val="clear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tbl>
            <w:tblPr>
              <w:bidiVisual/>
              <w:tblW w:type="pct" w:w="100%"/>
              <w:tblBorders>
                <w:top w:val="single" w:color="000000" w:sz="1"/>
                <w:left w:val="single" w:color="000000" w:sz="1"/>
                <w:bottom w:val="single" w:color="000000" w:sz="1"/>
                <w:right w:val="single" w:color="000000" w:sz="1"/>
                <w:insideH w:val="single" w:color="000000" w:sz="1"/>
                <w:insideV w:val="single" w:color="000000" w:sz="1"/>
              </w:tblBorders>
              <w:tblLayout w:type="fixed"/>
            </w:tblPr>
            <w:tblGrid>
              <w:gridCol w:w="1404"/>
            </w:tblGrid>
            <w:tr>
              <w:trPr>
                <w:trHeight w:val="260" w:hRule="atLeast"/>
              </w:trPr>
              <w:tc>
                <w:tcPr>
                  <w:tcW w:type="dxa" w:w="1404"/>
                  <w:tcBorders>
                    <w:top w:val="single" w:color="000000" w:sz="1"/>
                    <w:left w:val="single" w:color="000000" w:sz="1"/>
                    <w:bottom w:val="single" w:color="000000" w:sz="1"/>
                    <w:right w:val="single" w:color="000000" w:sz="1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bidi/>
                    <w:spacing w:after="40" w:before="0" w:line="240"/>
                    <w:jc w:val="center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  <w:rtl/>
                      <w:rFonts w:ascii="Sakkal Majalla" w:cs="Sakkal Majalla" w:eastAsia="Sakkal Majalla" w:hAnsi="Sakkal Majalla"/>
                    </w:rPr>
                  </w:r>
                </w:p>
              </w:tc>
            </w:tr>
            <w:tr>
              <w:trPr>
                <w:trHeight w:val="260" w:hRule="atLeast"/>
              </w:trPr>
              <w:tc>
                <w:tcPr>
                  <w:tcW w:type="dxa" w:w="1404"/>
                  <w:tcBorders>
                    <w:top w:val="single" w:color="000000" w:sz="1"/>
                    <w:left w:val="single" w:color="000000" w:sz="1"/>
                    <w:bottom w:val="single" w:color="000000" w:sz="1"/>
                    <w:right w:val="single" w:color="000000" w:sz="1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bidi/>
                    <w:spacing w:after="40" w:before="0" w:line="240"/>
                    <w:jc w:val="center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  <w:rtl/>
                      <w:rFonts w:ascii="Sakkal Majalla" w:cs="Sakkal Majalla" w:eastAsia="Sakkal Majalla" w:hAnsi="Sakkal Majalla"/>
                    </w:rPr>
                    <w:t xml:space="preserve">5</w:t>
                  </w:r>
                </w:p>
              </w:tc>
            </w:tr>
          </w:tbl>
          <w:p/>
        </w:tc>
      </w:tr>
    </w:tbl>
    <w:p>
      <w:pPr>
        <w:bidi/>
        <w:spacing w:after="40"/>
        <w:jc w:val="center"/>
      </w:pPr>
    </w:p>
    <w:tbl>
      <w:tblPr>
        <w:bidiVisual/>
        <w:tblW w:type="pct" w:w="100%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single" w:color="000000" w:sz="4"/>
          <w:insideV w:val="single" w:color="000000" w:sz="4"/>
        </w:tblBorders>
        <w:tblLayout w:type="fixed"/>
      </w:tblPr>
      <w:tblGrid>
        <w:gridCol w:w="749"/>
        <w:gridCol w:w="8611"/>
      </w:tblGrid>
      <w:tr>
        <w:trPr>
          <w:cantSplit/>
        </w:trPr>
        <w:tc>
          <w:tcPr>
            <w:tcW w:type="dxa" w:w="749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shd w:fill="f0f0f0" w:val="clear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6"/>
                <w:szCs w:val="26"/>
                <w:rtl/>
                <w:rFonts w:ascii="Sakkal Majalla" w:cs="Sakkal Majalla" w:eastAsia="Sakkal Majalla" w:hAnsi="Sakkal Majalla"/>
              </w:rPr>
              <w:t xml:space="preserve">1</w:t>
            </w:r>
          </w:p>
        </w:tc>
        <w:tc>
          <w:tcPr>
            <w:tcW w:type="dxa" w:w="8611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‏1. يتم الحصول على المكونات مثل المصادر والمقاومات من شريط أدوات المكونات الموجود في الجانب ______ من الشاشة.</w:t>
            </w:r>
          </w:p>
        </w:tc>
      </w:tr>
      <w:tr>
        <w:trPr>
          <w:cantSplit/>
        </w:trPr>
        <w:tc>
          <w:tcPr>
            <w:tcW w:type="dxa" w:w="749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shd w:fill="f0f0f0" w:val="clear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6"/>
                <w:szCs w:val="26"/>
                <w:rtl/>
                <w:rFonts w:ascii="Sakkal Majalla" w:cs="Sakkal Majalla" w:eastAsia="Sakkal Majalla" w:hAnsi="Sakkal Majalla"/>
              </w:rPr>
              <w:t xml:space="preserve">2</w:t>
            </w:r>
          </w:p>
        </w:tc>
        <w:tc>
          <w:tcPr>
            <w:tcW w:type="dxa" w:w="8611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‏2. التيار الذي يتحرك باتجاه متناوب ذهاباً وإياباً بين القطبين يسمى التيار ______.</w:t>
            </w:r>
          </w:p>
        </w:tc>
      </w:tr>
      <w:tr>
        <w:trPr>
          <w:cantSplit/>
        </w:trPr>
        <w:tc>
          <w:tcPr>
            <w:tcW w:type="dxa" w:w="749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shd w:fill="f0f0f0" w:val="clear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6"/>
                <w:szCs w:val="26"/>
                <w:rtl/>
                <w:rFonts w:ascii="Sakkal Majalla" w:cs="Sakkal Majalla" w:eastAsia="Sakkal Majalla" w:hAnsi="Sakkal Majalla"/>
              </w:rPr>
              <w:t xml:space="preserve">3</w:t>
            </w:r>
          </w:p>
        </w:tc>
        <w:tc>
          <w:tcPr>
            <w:tcW w:type="dxa" w:w="8611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‏3. يُكلف مهندسو ______ بتصميم وتحسين البيئات الصناعية المعقدة مع مراعاة ضوابط بيئة العمل.</w:t>
            </w:r>
          </w:p>
        </w:tc>
      </w:tr>
      <w:tr>
        <w:trPr>
          <w:cantSplit/>
        </w:trPr>
        <w:tc>
          <w:tcPr>
            <w:tcW w:type="dxa" w:w="749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shd w:fill="f0f0f0" w:val="clear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6"/>
                <w:szCs w:val="26"/>
                <w:rtl/>
                <w:rFonts w:ascii="Sakkal Majalla" w:cs="Sakkal Majalla" w:eastAsia="Sakkal Majalla" w:hAnsi="Sakkal Majalla"/>
              </w:rPr>
              <w:t xml:space="preserve">4</w:t>
            </w:r>
          </w:p>
        </w:tc>
        <w:tc>
          <w:tcPr>
            <w:tcW w:type="dxa" w:w="8611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‏4. يُعرف ______ بأنه مقدار الطاقة المستخدمة لتحريك واحد كولوم من الشحنة الكهربائية داخل الدائرة.</w:t>
            </w:r>
          </w:p>
        </w:tc>
      </w:tr>
      <w:tr>
        <w:trPr>
          <w:cantSplit/>
        </w:trPr>
        <w:tc>
          <w:tcPr>
            <w:tcW w:type="dxa" w:w="749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shd w:fill="f0f0f0" w:val="clear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6"/>
                <w:szCs w:val="26"/>
                <w:rtl/>
                <w:rFonts w:ascii="Sakkal Majalla" w:cs="Sakkal Majalla" w:eastAsia="Sakkal Majalla" w:hAnsi="Sakkal Majalla"/>
              </w:rPr>
              <w:t xml:space="preserve">5</w:t>
            </w:r>
          </w:p>
        </w:tc>
        <w:tc>
          <w:tcPr>
            <w:tcW w:type="dxa" w:w="8611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‏5. تجمع هندسة ______ بين الهندسة الكهربائية وهندسة الإلكترونيات وعلوم الحاسب.</w:t>
            </w:r>
          </w:p>
        </w:tc>
      </w:tr>
    </w:tbl>
    <w:p>
      <w:pPr>
        <w:bidi/>
        <w:spacing w:after="80"/>
        <w:jc w:val="center"/>
      </w:pPr>
    </w:p>
    <w:tbl>
      <w:tblPr>
        <w:bidiVisual/>
        <w:tblW w:type="pct" w:w="100%"/>
        <w:tblBorders>
          <w:top w:val="single" w:color="000000" w:sz="12"/>
          <w:left w:val="single" w:color="000000" w:sz="12"/>
          <w:bottom w:val="single" w:color="000000" w:sz="12"/>
          <w:right w:val="single" w:color="000000" w:sz="12"/>
          <w:insideH w:val="single" w:color="000000" w:sz="4"/>
          <w:insideV w:val="single" w:color="000000" w:sz="4"/>
        </w:tblBorders>
        <w:tblLayout w:type="fixed"/>
      </w:tblPr>
      <w:tblGrid>
        <w:gridCol w:w="7956"/>
        <w:gridCol w:w="1404"/>
      </w:tblGrid>
      <w:tr>
        <w:trPr>
          <w:cantSplit/>
        </w:trPr>
        <w:tc>
          <w:tcPr>
            <w:tcW w:type="dxa" w:w="7956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fill="fff9c4" w:val="clear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‏السؤال 4: أجب عن الأسئلة التالية:</w:t>
            </w:r>
          </w:p>
        </w:tc>
        <w:tc>
          <w:tcPr>
            <w:tcW w:type="dxa" w:w="1404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fill="fff9c4" w:val="clear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tbl>
            <w:tblPr>
              <w:bidiVisual/>
              <w:tblW w:type="pct" w:w="100%"/>
              <w:tblBorders>
                <w:top w:val="single" w:color="000000" w:sz="1"/>
                <w:left w:val="single" w:color="000000" w:sz="1"/>
                <w:bottom w:val="single" w:color="000000" w:sz="1"/>
                <w:right w:val="single" w:color="000000" w:sz="1"/>
                <w:insideH w:val="single" w:color="000000" w:sz="1"/>
                <w:insideV w:val="single" w:color="000000" w:sz="1"/>
              </w:tblBorders>
              <w:tblLayout w:type="fixed"/>
            </w:tblPr>
            <w:tblGrid>
              <w:gridCol w:w="1404"/>
            </w:tblGrid>
            <w:tr>
              <w:trPr>
                <w:trHeight w:val="260" w:hRule="atLeast"/>
              </w:trPr>
              <w:tc>
                <w:tcPr>
                  <w:tcW w:type="dxa" w:w="1404"/>
                  <w:tcBorders>
                    <w:top w:val="single" w:color="000000" w:sz="1"/>
                    <w:left w:val="single" w:color="000000" w:sz="1"/>
                    <w:bottom w:val="single" w:color="000000" w:sz="1"/>
                    <w:right w:val="single" w:color="000000" w:sz="1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bidi/>
                    <w:spacing w:after="40" w:before="0" w:line="240"/>
                    <w:jc w:val="center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  <w:rtl/>
                      <w:rFonts w:ascii="Sakkal Majalla" w:cs="Sakkal Majalla" w:eastAsia="Sakkal Majalla" w:hAnsi="Sakkal Majalla"/>
                    </w:rPr>
                  </w:r>
                </w:p>
              </w:tc>
            </w:tr>
            <w:tr>
              <w:trPr>
                <w:trHeight w:val="260" w:hRule="atLeast"/>
              </w:trPr>
              <w:tc>
                <w:tcPr>
                  <w:tcW w:type="dxa" w:w="1404"/>
                  <w:tcBorders>
                    <w:top w:val="single" w:color="000000" w:sz="1"/>
                    <w:left w:val="single" w:color="000000" w:sz="1"/>
                    <w:bottom w:val="single" w:color="000000" w:sz="1"/>
                    <w:right w:val="single" w:color="000000" w:sz="1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bidi/>
                    <w:spacing w:after="40" w:before="0" w:line="240"/>
                    <w:jc w:val="center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  <w:rtl/>
                      <w:rFonts w:ascii="Sakkal Majalla" w:cs="Sakkal Majalla" w:eastAsia="Sakkal Majalla" w:hAnsi="Sakkal Majalla"/>
                    </w:rPr>
                    <w:t xml:space="preserve">3</w:t>
                  </w:r>
                </w:p>
              </w:tc>
            </w:tr>
          </w:tbl>
          <w:p/>
        </w:tc>
      </w:tr>
    </w:tbl>
    <w:p>
      <w:pPr>
        <w:bidi/>
        <w:spacing w:after="40"/>
        <w:jc w:val="center"/>
      </w:pPr>
    </w:p>
    <w:tbl>
      <w:tblPr>
        <w:bidiVisual/>
        <w:tblW w:type="pct" w:w="100%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single" w:color="000000" w:sz="4"/>
          <w:insideV w:val="single" w:color="000000" w:sz="4"/>
        </w:tblBorders>
        <w:tblLayout w:type="fixed"/>
      </w:tblPr>
      <w:tblGrid>
        <w:gridCol w:w="749"/>
        <w:gridCol w:w="8611"/>
      </w:tblGrid>
      <w:tr>
        <w:trPr>
          <w:cantSplit/>
        </w:trPr>
        <w:tc>
          <w:tcPr>
            <w:tcW w:type="dxa" w:w="749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shd w:fill="f0f0f0" w:val="clear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6"/>
                <w:szCs w:val="26"/>
                <w:rtl/>
                <w:rFonts w:ascii="Sakkal Majalla" w:cs="Sakkal Majalla" w:eastAsia="Sakkal Majalla" w:hAnsi="Sakkal Majalla"/>
              </w:rPr>
              <w:t xml:space="preserve">1</w:t>
            </w:r>
          </w:p>
        </w:tc>
        <w:tc>
          <w:tcPr>
            <w:tcW w:type="dxa" w:w="8611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‏1. ما وظيفة وضع العرض المتعدد (Split) في واجهة البرنامج؟</w:t>
            </w:r>
          </w:p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2"/>
                <w:szCs w:val="22"/>
                <w:rtl/>
                <w:rFonts w:ascii="Sakkal Majalla" w:cs="Sakkal Majalla" w:eastAsia="Sakkal Majalla" w:hAnsi="Sakkal Majalla"/>
              </w:rPr>
              <w:t xml:space="preserve">________________________________________________________________________</w:t>
            </w:r>
          </w:p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2"/>
                <w:szCs w:val="22"/>
                <w:rtl/>
                <w:rFonts w:ascii="Sakkal Majalla" w:cs="Sakkal Majalla" w:eastAsia="Sakkal Majalla" w:hAnsi="Sakkal Majalla"/>
              </w:rPr>
              <w:t xml:space="preserve">________________________________________________________________________</w:t>
            </w:r>
          </w:p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2"/>
                <w:szCs w:val="22"/>
                <w:rtl/>
                <w:rFonts w:ascii="Sakkal Majalla" w:cs="Sakkal Majalla" w:eastAsia="Sakkal Majalla" w:hAnsi="Sakkal Majalla"/>
              </w:rPr>
              <w:t xml:space="preserve">________________________________________________________________________</w:t>
            </w:r>
          </w:p>
        </w:tc>
      </w:tr>
      <w:tr>
        <w:trPr>
          <w:cantSplit/>
        </w:trPr>
        <w:tc>
          <w:tcPr>
            <w:tcW w:type="dxa" w:w="749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shd w:fill="f0f0f0" w:val="clear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6"/>
                <w:szCs w:val="26"/>
                <w:rtl/>
                <w:rFonts w:ascii="Sakkal Majalla" w:cs="Sakkal Majalla" w:eastAsia="Sakkal Majalla" w:hAnsi="Sakkal Majalla"/>
              </w:rPr>
              <w:t xml:space="preserve">2</w:t>
            </w:r>
          </w:p>
        </w:tc>
        <w:tc>
          <w:tcPr>
            <w:tcW w:type="dxa" w:w="8611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‏2. أين يتم حفظ المشاريع التي قمت بتصميمها في برنامج ملتي سيم لايف؟</w:t>
            </w:r>
          </w:p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2"/>
                <w:szCs w:val="22"/>
                <w:rtl/>
                <w:rFonts w:ascii="Sakkal Majalla" w:cs="Sakkal Majalla" w:eastAsia="Sakkal Majalla" w:hAnsi="Sakkal Majalla"/>
              </w:rPr>
              <w:t xml:space="preserve">________________________________________________________________________</w:t>
            </w:r>
          </w:p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2"/>
                <w:szCs w:val="22"/>
                <w:rtl/>
                <w:rFonts w:ascii="Sakkal Majalla" w:cs="Sakkal Majalla" w:eastAsia="Sakkal Majalla" w:hAnsi="Sakkal Majalla"/>
              </w:rPr>
              <w:t xml:space="preserve">________________________________________________________________________</w:t>
            </w:r>
          </w:p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2"/>
                <w:szCs w:val="22"/>
                <w:rtl/>
                <w:rFonts w:ascii="Sakkal Majalla" w:cs="Sakkal Majalla" w:eastAsia="Sakkal Majalla" w:hAnsi="Sakkal Majalla"/>
              </w:rPr>
              <w:t xml:space="preserve">________________________________________________________________________</w:t>
            </w:r>
          </w:p>
        </w:tc>
      </w:tr>
      <w:tr>
        <w:trPr>
          <w:cantSplit/>
        </w:trPr>
        <w:tc>
          <w:tcPr>
            <w:tcW w:type="dxa" w:w="749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shd w:fill="f0f0f0" w:val="clear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6"/>
                <w:szCs w:val="26"/>
                <w:rtl/>
                <w:rFonts w:ascii="Sakkal Majalla" w:cs="Sakkal Majalla" w:eastAsia="Sakkal Majalla" w:hAnsi="Sakkal Majalla"/>
              </w:rPr>
              <w:t xml:space="preserve">3</w:t>
            </w:r>
          </w:p>
        </w:tc>
        <w:tc>
          <w:tcPr>
            <w:tcW w:type="dxa" w:w="8611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</w:tcPr>
          <w:p>
            <w:pPr>
              <w:bidi/>
              <w:spacing w:after="40" w:before="0" w:line="26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‏3. اكتب معادلة حساب التيار الكلي </w:t>
            </w:r>
            <w:r>
              <w:drawing>
                <wp:inline distT="0" distB="0" distL="0" distR="0">
                  <wp:extent cx="171450" cy="1714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1714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 في دائرة توازي تحتوي على فرعين يمر بهما تيار </w:t>
            </w:r>
            <w:r>
              <w:drawing>
                <wp:inline distT="0" distB="0" distL="0" distR="0">
                  <wp:extent cx="152400" cy="1714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714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 و </w:t>
            </w:r>
            <w:r>
              <w:drawing>
                <wp:inline distT="0" distB="0" distL="0" distR="0">
                  <wp:extent cx="152400" cy="1714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714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.</w:t>
            </w:r>
          </w:p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2"/>
                <w:szCs w:val="22"/>
                <w:rtl/>
                <w:rFonts w:ascii="Sakkal Majalla" w:cs="Sakkal Majalla" w:eastAsia="Sakkal Majalla" w:hAnsi="Sakkal Majalla"/>
              </w:rPr>
              <w:t xml:space="preserve">________________________________________________________________________</w:t>
            </w:r>
          </w:p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2"/>
                <w:szCs w:val="22"/>
                <w:rtl/>
                <w:rFonts w:ascii="Sakkal Majalla" w:cs="Sakkal Majalla" w:eastAsia="Sakkal Majalla" w:hAnsi="Sakkal Majalla"/>
              </w:rPr>
              <w:t xml:space="preserve">________________________________________________________________________</w:t>
            </w:r>
          </w:p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2"/>
                <w:szCs w:val="22"/>
                <w:rtl/>
                <w:rFonts w:ascii="Sakkal Majalla" w:cs="Sakkal Majalla" w:eastAsia="Sakkal Majalla" w:hAnsi="Sakkal Majalla"/>
              </w:rPr>
              <w:t xml:space="preserve">________________________________________________________________________</w:t>
            </w:r>
          </w:p>
        </w:tc>
      </w:tr>
    </w:tbl>
    <w:p>
      <w:pPr>
        <w:bidi/>
        <w:spacing w:after="100"/>
        <w:jc w:val="center"/>
      </w:pP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9360"/>
      </w:tblGrid>
      <w:tr>
        <w:tc>
          <w:tcPr>
            <w:tcW w:type="dxa" w:w="93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5f5" w:val="clear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666666"/>
                <w:sz w:val="26"/>
                <w:szCs w:val="26"/>
                <w:rtl/>
                <w:rFonts w:ascii="Sakkal Majalla" w:cs="Sakkal Majalla" w:eastAsia="Sakkal Majalla" w:hAnsi="Sakkal Majalla"/>
              </w:rPr>
              <w:t xml:space="preserve">‏انتهت الأسئلة ... بالتوفيق</w:t>
            </w:r>
          </w:p>
        </w:tc>
      </w:tr>
    </w:tbl>
    <w:sectPr>
      <w:footerReference w:type="default" r:id="rId6"/>
      <w:pgSz w:w="11906" w:h="16838" w:orient="portrait"/>
      <w:pgMar w:top="500" w:right="500" w:bottom="600" w:left="500" w:header="708" w:footer="708" w:gutter="0"/>
      <w:pgBorders>
        <w:top w:val="single" w:color="000000" w:sz="12" w:space="24"/>
        <w:left w:val="single" w:color="000000" w:sz="12" w:space="24"/>
        <w:bottom w:val="single" w:color="000000" w:sz="12" w:space="24"/>
        <w:right w:val="single" w:color="000000" w:sz="12" w:space="24"/>
      </w:pgBorders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bidi/>
      <w:jc w:val="center"/>
    </w:pPr>
    <w:r>
      <w:rPr>
        <w:sz w:val="16"/>
        <w:szCs w:val="16"/>
        <w:rtl/>
        <w:rFonts w:ascii="Sakkal Majalla" w:cs="Sakkal Majalla" w:eastAsia="Sakkal Majalla" w:hAnsi="Sakkal Majalla"/>
      </w:rPr>
      <w:t xml:space="preserve">صفحة </w:t>
    </w:r>
    <w:r>
      <w:rPr>
        <w:sz w:val="16"/>
        <w:szCs w:val="16"/>
        <w:rtl/>
        <w:rFonts w:ascii="Sakkal Majalla" w:cs="Sakkal Majalla" w:eastAsia="Sakkal Majalla" w:hAnsi="Sakkal Majalla"/>
      </w:rPr>
      <w:fldChar w:fldCharType="begin"/>
      <w:instrText xml:space="preserve">PAGE</w:instrText>
      <w:fldChar w:fldCharType="separate"/>
      <w:fldChar w:fldCharType="end"/>
    </w:r>
    <w:r>
      <w:rPr>
        <w:sz w:val="16"/>
        <w:szCs w:val="16"/>
        <w:rtl/>
        <w:rFonts w:ascii="Sakkal Majalla" w:cs="Sakkal Majalla" w:eastAsia="Sakkal Majalla" w:hAnsi="Sakkal Majalla"/>
      </w:rPr>
      <w:t xml:space="preserve"> من </w:t>
    </w:r>
    <w:r>
      <w:rPr>
        <w:sz w:val="16"/>
        <w:szCs w:val="16"/>
        <w:rtl/>
        <w:rFonts w:ascii="Sakkal Majalla" w:cs="Sakkal Majalla" w:eastAsia="Sakkal Majalla" w:hAnsi="Sakkal Majalla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tl/>
        <w:rFonts w:ascii="Sakkal Majalla" w:cs="Sakkal Majalla" w:eastAsia="Sakkal Majalla" w:hAnsi="Sakkal Majalla"/>
      </w:rPr>
    </w:rPrDefault>
    <w:pPrDefault>
      <w:pPr>
        <w:bidi/>
        <w:jc w:val="center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u w:val="single"/>
      <w:color w:val="0563C1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oter" Target="footer1.xml"/><Relationship Id="rId7" Type="http://schemas.openxmlformats.org/officeDocument/2006/relationships/image" Target="media/cqtvyiy5oelv6webs3p6v.png"/><Relationship Id="rId8" Type="http://schemas.openxmlformats.org/officeDocument/2006/relationships/image" Target="media/xniecedqjh5ainaz-_qyq.png"/><Relationship Id="rId9" Type="http://schemas.openxmlformats.org/officeDocument/2006/relationships/image" Target="media/m721av_9ztou4lrpeyq9f.png"/><Relationship Id="rId10" Type="http://schemas.openxmlformats.org/officeDocument/2006/relationships/image" Target="media/vcuxkfcmq7edjlnj5uwv3.png"/><Relationship Id="rId11" Type="http://schemas.openxmlformats.org/officeDocument/2006/relationships/image" Target="media/daryzbo1ptakvwng-r7bx.png"/><Relationship Id="rId12" Type="http://schemas.openxmlformats.org/officeDocument/2006/relationships/image" Target="media/flnotyazkkc8005yicxwm.png"/><Relationship Id="rId13" Type="http://schemas.openxmlformats.org/officeDocument/2006/relationships/image" Target="media/j076sg4kvopexmzvwxdea.png"/><Relationship Id="rId14" Type="http://schemas.openxmlformats.org/officeDocument/2006/relationships/image" Target="media/hi5ymcbquobgzuirbsrzf.png"/><Relationship Id="rId15" Type="http://schemas.openxmlformats.org/officeDocument/2006/relationships/image" Target="media/n5f0dbdkj_j8jznjzsu-w.png"/><Relationship Id="rId16" Type="http://schemas.openxmlformats.org/officeDocument/2006/relationships/image" Target="media/jprqocbgxheflw6fvar81.png"/><Relationship Id="rId17" Type="http://schemas.openxmlformats.org/officeDocument/2006/relationships/image" Target="media/ckz0fkobtdpdw_rdjnddj.png"/><Relationship Id="rId18" Type="http://schemas.openxmlformats.org/officeDocument/2006/relationships/image" Target="media/9hmqle9da_r9x7ow0felw.png"/><Relationship Id="rId19" Type="http://schemas.openxmlformats.org/officeDocument/2006/relationships/image" Target="media/shomdcofuu7jpv6s2zntx.png"/><Relationship Id="rId20" Type="http://schemas.openxmlformats.org/officeDocument/2006/relationships/image" Target="media/wvfd4ebyik_szfrtv3aeu.png"/><Relationship Id="rId21" Type="http://schemas.openxmlformats.org/officeDocument/2006/relationships/image" Target="media/b0lriqvbehxfhzsf1crgf.png"/><Relationship Id="rId22" Type="http://schemas.openxmlformats.org/officeDocument/2006/relationships/image" Target="media/utdtlylbpbu_y4p1xydma.png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2026-10-09T14:31:38.225Z</dcterms:created>
  <dcterms:modified xsi:type="dcterms:W3CDTF">2026-10-09T14:31:38.225Z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