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3276"/>
        <w:gridCol w:w="2808"/>
        <w:gridCol w:w="3276"/>
      </w:tblGrid>
      <w:tr>
        <w:tc>
          <w:tcPr>
            <w:tcW w:type="dxa" w:w="3276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2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‏المملكة العربية السعودية</w:t>
            </w:r>
          </w:p>
          <w:p>
            <w:pPr>
              <w:bidi/>
              <w:spacing w:after="2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‏وزارة التعليم</w:t>
            </w:r>
          </w:p>
          <w:p>
            <w:pPr>
              <w:bidi/>
              <w:spacing w:after="2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‏إدارة تعليم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‏مدرسة: منصة سلس</w:t>
            </w:r>
          </w:p>
        </w:tc>
        <w:tc>
          <w:tcPr>
            <w:tcW w:type="dxa" w:w="2808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0"/>
              <w:jc w:val="center"/>
            </w:pPr>
            <w:r>
              <w:drawing>
                <wp:inline distT="0" distB="0" distL="0" distR="0">
                  <wp:extent cx="14287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276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1310"/>
              <w:gridCol w:w="1966"/>
            </w:tblGrid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‏المادة: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‏التفسير2</w:t>
                  </w:r>
                </w:p>
              </w:tc>
            </w:tr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‏الاختبار: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‏الفصل الدراسي الاول</w:t>
                  </w:r>
                </w:p>
              </w:tc>
            </w:tr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‏الصف: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‏ثالث ثانوي</w:t>
                  </w:r>
                </w:p>
              </w:tc>
            </w:tr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‏الزمن: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‏45 دقيقة</w:t>
                  </w:r>
                </w:p>
              </w:tc>
            </w:tr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‏الفترة: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‏الفترة الاولى</w:t>
                  </w:r>
                </w:p>
              </w:tc>
            </w:tr>
          </w:tbl>
          <w:p/>
        </w:tc>
      </w:tr>
    </w:tbl>
    <w:p>
      <w:pPr>
        <w:bidi/>
        <w:spacing w:after="60"/>
        <w:jc w:val="center"/>
      </w:pPr>
    </w:p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1404"/>
        <w:gridCol w:w="5616"/>
        <w:gridCol w:w="2340"/>
      </w:tblGrid>
      <w:tr>
        <w:tc>
          <w:tcPr>
            <w:tcW w:type="dxa" w:w="140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5f5f5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‏اسم الطالب</w:t>
            </w:r>
          </w:p>
        </w:tc>
        <w:tc>
          <w:tcPr>
            <w:tcW w:type="dxa" w:w="5616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</w:r>
          </w:p>
        </w:tc>
        <w:tc>
          <w:tcPr>
            <w:tcW w:type="dxa" w:w="234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2340"/>
            </w:tblGrid>
            <w:tr>
              <w:trPr>
                <w:trHeight w:val="300" w:hRule="atLeast"/>
              </w:trPr>
              <w:tc>
                <w:tcPr>
                  <w:tcW w:type="dxa" w:w="234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type="dxa" w:w="234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‏٢٠</w:t>
                  </w:r>
                </w:p>
              </w:tc>
            </w:tr>
          </w:tbl>
          <w:p/>
        </w:tc>
      </w:tr>
    </w:tbl>
    <w:p>
      <w:pPr>
        <w:bidi/>
        <w:spacing w:after="100"/>
        <w:jc w:val="center"/>
      </w:pPr>
    </w:p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7956"/>
        <w:gridCol w:w="1404"/>
      </w:tblGrid>
      <w:tr>
        <w:trPr>
          <w:cantSplit/>
        </w:trPr>
        <w:tc>
          <w:tcPr>
            <w:tcW w:type="dxa" w:w="795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‏السؤال 1: اختر الإجابة الصحيحة:</w:t>
            </w:r>
          </w:p>
        </w:tc>
        <w:tc>
          <w:tcPr>
            <w:tcW w:type="dxa" w:w="1404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1404"/>
            </w:tblGrid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</w:r>
                </w:p>
              </w:tc>
            </w:tr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7</w:t>
                  </w:r>
                </w:p>
              </w:tc>
            </w:tr>
          </w:tbl>
          <w:p/>
        </w:tc>
      </w:tr>
    </w:tbl>
    <w:p>
      <w:pPr>
        <w:bidi/>
        <w:spacing w:after="40"/>
        <w:jc w:val="center"/>
      </w:pPr>
    </w:p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1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‏نزلت هذه الآيات الكريمات في شأن قبيلتين كان بينهما حروب كثيرة في الجاهلية، وهما: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ثقيف وهوازن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الأوس والخزرج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بكر وتغلب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عبس وذبيان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2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‏ما فضل قراءة الآيتين من آخر سورة البقرة في ليلة كما ورد في الحديث النبوي؟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كفتاه من شر ما يؤذيه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كانت له كقيام شهر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غفر له ما تقدم من ذنبه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بني له بيت في الجنة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3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‏ما العبادة التي تعد غاية الحياة وحكمة الوجود كما ذكر في تمهيد الدرس؟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عمارة الأرض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عبادة الله وحده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طلب العلم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الجهاد في سبيل الله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4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‏ما المقصود بـ (شعائر الله) الواردة في قوله تعالى: إن الصفا والمروة من شعائر الله؟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الجبال الشاهقة المرتفعة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مواضع العبادة التي خصصها الله أعلاماً للناس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الأماكن التي يحرم فيها الصيد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الوديان التي تجري فيها السيول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5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‏بم وصف الدرس دين الإسلام بناءً على عدم جحوده لفضل ذوي الفضل؟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دين التسامح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دين اليسر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دين العدل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دين القوة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6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‏على ماذا يدل قوله تعالى: لا ريب فيه في وصف الكتاب؟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أنه نزل جملة واحدة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أنه حق لا شك فيه من عند الله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أنه يحوي قصصاً تاريخية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أنه سهل الحفظ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7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‏ما معنى قوله تعالى: أَمَدًا بَعِيدًا؟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مكاناً مرتفعاً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زمناً بعيداً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طريقاً سهلاً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حساباً يسيراً</w:t>
            </w:r>
          </w:p>
        </w:tc>
      </w:tr>
    </w:tbl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7956"/>
        <w:gridCol w:w="1404"/>
      </w:tblGrid>
      <w:tr>
        <w:trPr>
          <w:cantSplit/>
        </w:trPr>
        <w:tc>
          <w:tcPr>
            <w:tcW w:type="dxa" w:w="795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‏السؤال 2: ضع علامة (✓) أو (✗) أمام العبارات التالية:</w:t>
            </w:r>
          </w:p>
        </w:tc>
        <w:tc>
          <w:tcPr>
            <w:tcW w:type="dxa" w:w="1404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1404"/>
            </w:tblGrid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</w:r>
                </w:p>
              </w:tc>
            </w:tr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5</w:t>
                  </w:r>
                </w:p>
              </w:tc>
            </w:tr>
          </w:tbl>
          <w:p/>
        </w:tc>
      </w:tr>
    </w:tbl>
    <w:p>
      <w:pPr>
        <w:bidi/>
        <w:spacing w:after="40"/>
        <w:jc w:val="center"/>
      </w:pPr>
    </w:p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6739"/>
        <w:gridCol w:w="1872"/>
      </w:tblGrid>
      <w:t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#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‏العبارة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‏الإجابة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1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‏دعوى محبة الله ورسوله مع مخالفة أمرهما تعتبر دعوى صادقة ومقبولة.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2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‏معنى كلمة (سِنَة) في قوله تعالى ﴿لا تأخذه سنة﴾ هو النوم العميق.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3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‏التفكر في مخلوقات الله لا علاقة له بتوحيد الله.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4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‏معنى قوله تعالى ﴿فَلَن يُكْفَرُوهُ﴾ أي لن يُجحدوا ثوابه بل يجزيهم الله به أوفر الجزاء.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5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‏التصدي للتحليل والتحريم دون دليل يعتبر من القول على الله بغير علم.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</w:tbl>
    <w:p>
      <w:pPr>
        <w:bidi/>
        <w:spacing w:after="100"/>
        <w:jc w:val="center"/>
      </w:pPr>
    </w:p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7956"/>
        <w:gridCol w:w="1404"/>
      </w:tblGrid>
      <w:tr>
        <w:trPr>
          <w:cantSplit/>
        </w:trPr>
        <w:tc>
          <w:tcPr>
            <w:tcW w:type="dxa" w:w="795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‏السؤال 3: أكمل الفراغات التالية:</w:t>
            </w:r>
          </w:p>
        </w:tc>
        <w:tc>
          <w:tcPr>
            <w:tcW w:type="dxa" w:w="1404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1404"/>
            </w:tblGrid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</w:r>
                </w:p>
              </w:tc>
            </w:tr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5</w:t>
                  </w:r>
                </w:p>
              </w:tc>
            </w:tr>
          </w:tbl>
          <w:p/>
        </w:tc>
      </w:tr>
    </w:tbl>
    <w:p>
      <w:pPr>
        <w:bidi/>
        <w:spacing w:after="40"/>
        <w:jc w:val="center"/>
      </w:pPr>
    </w:p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8611"/>
      </w:tblGrid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1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‏1. جمال ______ لا يكفي ما لم يتبعه جمال الباطن وطهارته.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2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‏2. يتمنى الأتباع يوم القيامة ______ إلى الدنيا ليتبرؤوا من متبوعيهم.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3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‏3. فسّر ابن مسعود رضي الله عنه قوله تعالى حَقَّ تُقَاتِهِ بأن يطاع فلا ______.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4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‏4. الابتلاء والاختبار لا بد من وقوعه ليتبين المؤمن حقاً وتمييز ______ من غيرهم.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5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‏5. وجهت السورة المسلمين في صراعهم مع ______ ومع النفس.</w:t>
            </w:r>
          </w:p>
        </w:tc>
      </w:tr>
    </w:tbl>
    <w:p>
      <w:pPr>
        <w:bidi/>
        <w:spacing w:after="80"/>
        <w:jc w:val="center"/>
      </w:pPr>
    </w:p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7956"/>
        <w:gridCol w:w="1404"/>
      </w:tblGrid>
      <w:tr>
        <w:trPr>
          <w:cantSplit/>
        </w:trPr>
        <w:tc>
          <w:tcPr>
            <w:tcW w:type="dxa" w:w="795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‏السؤال 4: أجب عن الأسئلة التالية:</w:t>
            </w:r>
          </w:p>
        </w:tc>
        <w:tc>
          <w:tcPr>
            <w:tcW w:type="dxa" w:w="1404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1404"/>
            </w:tblGrid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</w:r>
                </w:p>
              </w:tc>
            </w:tr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3</w:t>
                  </w:r>
                </w:p>
              </w:tc>
            </w:tr>
          </w:tbl>
          <w:p/>
        </w:tc>
      </w:tr>
    </w:tbl>
    <w:p>
      <w:pPr>
        <w:bidi/>
        <w:spacing w:after="40"/>
        <w:jc w:val="center"/>
      </w:pPr>
    </w:p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8611"/>
      </w:tblGrid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1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‏1. كيف عالجت سورة آل عمران أحداث معركة أحد؟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2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‏2. كيف استدل العلماء على رفع المؤاخذة عن الناسي والمخطئ من هذه الآيات؟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3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‏3. ما الهدف الذي يسعى إليه المؤمن المذكور في قوله (وَمِنَ النَّاسِ مَن يَشْرِي نَفْسَهُ)؟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</w:tc>
      </w:tr>
    </w:tbl>
    <w:p>
      <w:pPr>
        <w:bidi/>
        <w:spacing w:after="100"/>
        <w:jc w:val="center"/>
      </w:pP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360"/>
      </w:tblGrid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666666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‏انتهت الأسئلة ... بالتوفيق</w:t>
            </w:r>
          </w:p>
        </w:tc>
      </w:tr>
    </w:tbl>
    <w:sectPr>
      <w:footerReference w:type="default" r:id="rId6"/>
      <w:pgSz w:w="11906" w:h="16838" w:orient="portrait"/>
      <w:pgMar w:top="500" w:right="500" w:bottom="600" w:left="500" w:header="708" w:footer="708" w:gutter="0"/>
      <w:pgBorders>
        <w:top w:val="single" w:color="000000" w:sz="12" w:space="24"/>
        <w:left w:val="single" w:color="000000" w:sz="12" w:space="24"/>
        <w:bottom w:val="single" w:color="000000" w:sz="12" w:space="24"/>
        <w:right w:val="single" w:color="000000" w:sz="12" w:space="24"/>
      </w:pgBorders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sz w:val="16"/>
        <w:szCs w:val="16"/>
        <w:rtl/>
        <w:rFonts w:ascii="Sakkal Majalla" w:cs="Sakkal Majalla" w:eastAsia="Sakkal Majalla" w:hAnsi="Sakkal Majalla"/>
      </w:rPr>
      <w:t xml:space="preserve">صفحة </w:t>
    </w:r>
    <w:r>
      <w:rPr>
        <w:sz w:val="16"/>
        <w:szCs w:val="16"/>
        <w:rtl/>
        <w:rFonts w:ascii="Sakkal Majalla" w:cs="Sakkal Majalla" w:eastAsia="Sakkal Majalla" w:hAnsi="Sakkal Majalla"/>
      </w:rPr>
      <w:fldChar w:fldCharType="begin"/>
      <w:instrText xml:space="preserve">PAGE</w:instrText>
      <w:fldChar w:fldCharType="separate"/>
      <w:fldChar w:fldCharType="end"/>
    </w:r>
    <w:r>
      <w:rPr>
        <w:sz w:val="16"/>
        <w:szCs w:val="16"/>
        <w:rtl/>
        <w:rFonts w:ascii="Sakkal Majalla" w:cs="Sakkal Majalla" w:eastAsia="Sakkal Majalla" w:hAnsi="Sakkal Majalla"/>
      </w:rPr>
      <w:t xml:space="preserve"> من </w:t>
    </w:r>
    <w:r>
      <w:rPr>
        <w:sz w:val="16"/>
        <w:szCs w:val="16"/>
        <w:rtl/>
        <w:rFonts w:ascii="Sakkal Majalla" w:cs="Sakkal Majalla" w:eastAsia="Sakkal Majalla" w:hAnsi="Sakkal Majalla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tl/>
        <w:rFonts w:ascii="Sakkal Majalla" w:cs="Sakkal Majalla" w:eastAsia="Sakkal Majalla" w:hAnsi="Sakkal Majalla"/>
      </w:rPr>
    </w:rPrDefault>
    <w:pPrDefault>
      <w:pPr>
        <w:bidi/>
        <w:jc w:val="center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image" Target="media/98xga2glpmepvzghglzik.png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2026-10-07T14:13:44.958Z</dcterms:created>
  <dcterms:modified xsi:type="dcterms:W3CDTF">2026-10-07T14:13:44.958Z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