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3276"/>
        <w:gridCol w:w="2808"/>
        <w:gridCol w:w="3276"/>
      </w:tblGrid>
      <w:tr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‏المملكة العربية السعودية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‏وزارة التعليم</w:t>
            </w:r>
          </w:p>
          <w:p>
            <w:pPr>
              <w:bidi/>
              <w:spacing w:after="2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‏إدارة تعليم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‏مدرسة: منصة سلس</w:t>
            </w:r>
          </w:p>
        </w:tc>
        <w:tc>
          <w:tcPr>
            <w:tcW w:type="dxa" w:w="2808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distT="0" distB="0" distL="0" distR="0">
                  <wp:extent cx="14287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276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310"/>
              <w:gridCol w:w="1966"/>
            </w:tblGrid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‏المادة: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‏الدراسات الأدبية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‏الاختبار: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‏الفصل الدراسي الاول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‏الصف: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‏ثالث ثانوي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‏الزمن: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‏45 دقيقة</w:t>
                  </w:r>
                </w:p>
              </w:tc>
            </w:tr>
            <w:tr>
              <w:tc>
                <w:tcPr>
                  <w:tcW w:type="dxa" w:w="131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‏الفترة:</w:t>
                  </w:r>
                </w:p>
              </w:tc>
              <w:tc>
                <w:tcPr>
                  <w:tcW w:type="dxa" w:w="1966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‏الفترة الاولى</w:t>
                  </w:r>
                </w:p>
              </w:tc>
            </w:tr>
          </w:tbl>
          <w:p/>
        </w:tc>
      </w:tr>
    </w:tbl>
    <w:p>
      <w:pPr>
        <w:bidi/>
        <w:spacing w:after="6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1404"/>
        <w:gridCol w:w="5616"/>
        <w:gridCol w:w="2340"/>
      </w:tblGrid>
      <w:tr>
        <w:tc>
          <w:tcPr>
            <w:tcW w:type="dxa" w:w="140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‏اسم الطالب</w:t>
            </w:r>
          </w:p>
        </w:tc>
        <w:tc>
          <w:tcPr>
            <w:tcW w:type="dxa" w:w="5616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</w:r>
          </w:p>
        </w:tc>
        <w:tc>
          <w:tcPr>
            <w:tcW w:type="dxa" w:w="2340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2340"/>
            </w:tblGrid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type="dxa" w:w="2340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‏٢٠</w:t>
                  </w:r>
                </w:p>
              </w:tc>
            </w:tr>
          </w:tbl>
          <w:p/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1: اختر الإجابة الصحيحة: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7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‏أي من الخلفاء العباسيين جعل أبا تمام شاعر بلاطه؟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الرشيد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المأمون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المعتصم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المتوكل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معنى كلمة (شبم) في قول الشاعر: 'واحر قلباه ممن قلبه شبم'؟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شديد الحرارة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بارد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قاسٍ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مريض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‏بماذا يُلقب الشاعر بشار بن برد في سياق الشعراء المحدثين؟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خاتمة الشعراء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أوسط الشعراء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رأس الشعراء المحدثين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أضعف الشعراء المحدثين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هو مخترع فن المقامات الذي غلبت عليه الصنعة البديعية؟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بديع الزمان الهمذاني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أبو العلاء المعري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ابن العميد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يحيى البرمكي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‏ما معنى كلمة 'مخضرم' التي وُصف بها الشاعر كعب بن زهير؟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عاش في العصر الجاهلي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عاش في عصر صدر الإسلام فقط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عاش في العصرين الجاهلي والإسلامي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عاش في العصر الأموي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6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‏من هم (أهل الوبر) كما وصفهم النص؟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سكان القرى والمدن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سكان الصحراء المتنقلون وراء الكلأ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التجار الذين يسافرون للبحر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الصناع وأصحاب الحرف اليدوية</w:t>
            </w:r>
          </w:p>
        </w:tc>
      </w:tr>
    </w:tbl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2152"/>
        <w:gridCol w:w="2152"/>
        <w:gridCol w:w="2152"/>
        <w:gridCol w:w="2152"/>
      </w:tblGrid>
      <w:tr>
        <w:trPr>
          <w:cantSplit/>
        </w:trPr>
        <w:tc>
          <w:tcPr>
            <w:tcW w:type="dxa" w:w="749"/>
            <w:vMerge w:val="restart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7</w:t>
            </w:r>
          </w:p>
        </w:tc>
        <w:tc>
          <w:tcPr>
            <w:gridSpan w:val="4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‏بماذا شبّه الشاعر الغبار والسيوف في البيت السابع (كأن مثار النقع...)؟</w:t>
            </w:r>
          </w:p>
        </w:tc>
      </w:tr>
      <w:tr>
        <w:trPr>
          <w:cantSplit/>
        </w:trPr>
        <w:tc>
          <w:tcPr>
            <w:vMerge w:val="continue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/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‏أ) بالبحر الهائج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‏ب) بالليل تتهاوى كواكبه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‏ج) بالصبح المشرق</w:t>
            </w:r>
          </w:p>
        </w:tc>
        <w:tc>
          <w:tcPr>
            <w:tcW w:type="dxa" w:w="215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‏د) بالأسد المفترس</w:t>
            </w:r>
          </w:p>
        </w:tc>
      </w:tr>
    </w:tbl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2: ضع علامة (✓) أو (✗) أمام العبارات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6739"/>
        <w:gridCol w:w="1872"/>
      </w:tblGrid>
      <w:t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#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‏العبارة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‏الإجابة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‏معنى كلمة 'نافلة' في قول الشاعر 'مهلاً هداك الذي أعطاك نافلة الـ...' هو الفريضة الواجبة.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‏انتهى حكم العباسيين بسقوط بغداد عاصمة الخلافة سنة 656 هـ على يد المغول.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‏كان الخلفاء الراشدون يغدقون الأموال على الشعراء للتكسب بشعرهم مما أدى لازدهاره.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‏بدأت معلقة طرفة بن العبد بالوقوف على الأطلال وذكر المحبوبة خولة.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673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‏يُعد ابن العميد من أشهر من برز في أسلوب الترسل الخالي من السجع.</w:t>
            </w:r>
          </w:p>
        </w:tc>
        <w:tc>
          <w:tcPr>
            <w:tcW w:type="dxa" w:w="1872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8"/>
                <w:szCs w:val="28"/>
                <w:rtl/>
                <w:rFonts w:ascii="Sakkal Majalla" w:cs="Sakkal Majalla" w:eastAsia="Sakkal Majalla" w:hAnsi="Sakkal Majalla"/>
              </w:rPr>
              <w:t xml:space="preserve">(          )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3: أكمل الفراغات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5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نظم الإسلام حقوق ______ ورعاها خير رعاية بعد أن كانت قبل الإسلام مهضومة الحق.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أسلوب ______ هو الأسلوب الذي مال إلى استخدامه بعض الكتاب حتى أصبح سمة لما يصدر عن الدواوين من رسائل.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عُرف أبو العلاء المعري بلقب ______ بسبب اعتزاله الناس وفقدان بصره.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4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‏4. استوطن العرب ______ وهي تباينت جغرافيتها بين أنجاد وسهول وهضاب.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5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‏5. الشاعر كعب بن زهير شاعر ______، أي أنه أدرك الجاهلية والإسلام.</w:t>
            </w:r>
          </w:p>
        </w:tc>
      </w:tr>
    </w:tbl>
    <w:p>
      <w:pPr>
        <w:bidi/>
        <w:spacing w:after="80"/>
        <w:jc w:val="center"/>
      </w:pPr>
    </w:p>
    <w:tbl>
      <w:tblPr>
        <w:bidiVisual/>
        <w:tblW w:type="pct" w:w="100%"/>
        <w:tblBorders>
          <w:top w:val="single" w:color="000000" w:sz="12"/>
          <w:left w:val="single" w:color="000000" w:sz="12"/>
          <w:bottom w:val="single" w:color="000000" w:sz="12"/>
          <w:right w:val="single" w:color="000000" w:sz="12"/>
          <w:insideH w:val="single" w:color="000000" w:sz="4"/>
          <w:insideV w:val="single" w:color="000000" w:sz="4"/>
        </w:tblBorders>
        <w:tblLayout w:type="fixed"/>
      </w:tblPr>
      <w:tblGrid>
        <w:gridCol w:w="7956"/>
        <w:gridCol w:w="1404"/>
      </w:tblGrid>
      <w:tr>
        <w:trPr>
          <w:cantSplit/>
        </w:trPr>
        <w:tc>
          <w:tcPr>
            <w:tcW w:type="dxa" w:w="7956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‏السؤال 4: أجب عن الأسئلة التالية:</w:t>
            </w:r>
          </w:p>
        </w:tc>
        <w:tc>
          <w:tcPr>
            <w:tcW w:type="dxa" w:w="1404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shd w:fill="fff9c4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tbl>
            <w:tblPr>
              <w:bidiVisual/>
              <w:tblW w:type="pct" w:w="100%"/>
              <w:tblBorders>
                <w:top w:val="single" w:color="000000" w:sz="1"/>
                <w:left w:val="single" w:color="000000" w:sz="1"/>
                <w:bottom w:val="single" w:color="000000" w:sz="1"/>
                <w:right w:val="single" w:color="000000" w:sz="1"/>
                <w:insideH w:val="single" w:color="000000" w:sz="1"/>
                <w:insideV w:val="single" w:color="000000" w:sz="1"/>
              </w:tblBorders>
              <w:tblLayout w:type="fixed"/>
            </w:tblPr>
            <w:tblGrid>
              <w:gridCol w:w="1404"/>
            </w:tblGrid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</w:r>
                </w:p>
              </w:tc>
            </w:tr>
            <w:tr>
              <w:trPr>
                <w:trHeight w:val="260" w:hRule="atLeast"/>
              </w:trPr>
              <w:tc>
                <w:tcPr>
                  <w:tcW w:type="dxa" w:w="1404"/>
                  <w:tcBorders>
                    <w:top w:val="single" w:color="000000" w:sz="1"/>
                    <w:left w:val="single" w:color="000000" w:sz="1"/>
                    <w:bottom w:val="single" w:color="000000" w:sz="1"/>
                    <w:right w:val="single" w:color="000000" w:sz="1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  <w:vAlign w:val="center"/>
                </w:tcPr>
                <w:p>
                  <w:pPr>
                    <w:bidi/>
                    <w:spacing w:after="40" w:before="0" w:line="240"/>
                    <w:jc w:val="center"/>
                  </w:pPr>
                  <w:r>
                    <w:rPr>
                      <w:b/>
                      <w:bCs/>
                      <w:color w:val="000000"/>
                      <w:sz w:val="24"/>
                      <w:szCs w:val="24"/>
                      <w:rtl/>
                      <w:rFonts w:ascii="Sakkal Majalla" w:cs="Sakkal Majalla" w:eastAsia="Sakkal Majalla" w:hAnsi="Sakkal Majalla"/>
                    </w:rPr>
                    <w:t xml:space="preserve">3</w:t>
                  </w:r>
                </w:p>
              </w:tc>
            </w:tr>
          </w:tbl>
          <w:p/>
        </w:tc>
      </w:tr>
    </w:tbl>
    <w:p>
      <w:pPr>
        <w:bidi/>
        <w:spacing w:after="40"/>
        <w:jc w:val="center"/>
      </w:pPr>
    </w:p>
    <w:tbl>
      <w:tblPr>
        <w:bidiVisual/>
        <w:tblW w:type="pct" w:w="100%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single" w:color="000000" w:sz="4"/>
          <w:insideV w:val="single" w:color="000000" w:sz="4"/>
        </w:tblBorders>
        <w:tblLayout w:type="fixed"/>
      </w:tblPr>
      <w:tblGrid>
        <w:gridCol w:w="749"/>
        <w:gridCol w:w="8611"/>
      </w:tblGrid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1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‏1. ما الصفة التي نفاها الشاعر عن المهاجرين في قوله 'لا يفرحون إذا نالت رماحهم'؟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2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‏2. ما الأثر الذي تركته الثقافات الأجنبية (اليونانية والفارسية) على النثر والشعر العباسي؟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  <w:tr>
        <w:trPr>
          <w:cantSplit/>
        </w:trPr>
        <w:tc>
          <w:tcPr>
            <w:tcW w:type="dxa" w:w="749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  <w:shd w:fill="f0f0f0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3</w:t>
            </w:r>
          </w:p>
        </w:tc>
        <w:tc>
          <w:tcPr>
            <w:tcW w:type="dxa" w:w="8611"/>
            <w:tcBorders>
              <w:top w:val="single" w:color="000000" w:sz="1"/>
              <w:left w:val="single" w:color="000000" w:sz="1"/>
              <w:bottom w:val="single" w:color="000000" w:sz="1"/>
              <w:right w:val="single" w:color="000000" w:sz="1"/>
            </w:tcBorders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4"/>
                <w:szCs w:val="24"/>
                <w:rtl/>
                <w:rFonts w:ascii="Sakkal Majalla" w:cs="Sakkal Majalla" w:eastAsia="Sakkal Majalla" w:hAnsi="Sakkal Majalla"/>
              </w:rPr>
              <w:t xml:space="preserve">‏3. كيف أثرت البيئة الصحراوية على خيال الشاعر الجاهلي؟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Sakkal Majalla" w:cs="Sakkal Majalla" w:eastAsia="Sakkal Majalla" w:hAnsi="Sakkal Majalla"/>
              </w:rPr>
              <w:t xml:space="preserve">________________________________________________________________________</w:t>
            </w:r>
          </w:p>
        </w:tc>
      </w:tr>
    </w:tbl>
    <w:p>
      <w:pPr>
        <w:bidi/>
        <w:spacing w:after="100"/>
        <w:jc w:val="center"/>
      </w:pP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360"/>
      </w:tblGrid>
      <w:tr>
        <w:tc>
          <w:tcPr>
            <w:tcW w:type="dxa" w:w="93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5f5f5" w:val="clear"/>
            <w:tcMar>
              <w:top w:type="dxa" w:w="40"/>
              <w:left w:type="dxa" w:w="60"/>
              <w:bottom w:type="dxa" w:w="40"/>
              <w:right w:type="dxa" w:w="60"/>
            </w:tcMar>
            <w:vAlign w:val="center"/>
          </w:tcPr>
          <w:p>
            <w:pPr>
              <w:bidi/>
              <w:spacing w:after="40" w:before="0" w:line="240"/>
              <w:jc w:val="center"/>
            </w:pPr>
            <w:r>
              <w:rPr>
                <w:b/>
                <w:bCs/>
                <w:color w:val="666666"/>
                <w:sz w:val="26"/>
                <w:szCs w:val="26"/>
                <w:rtl/>
                <w:rFonts w:ascii="Sakkal Majalla" w:cs="Sakkal Majalla" w:eastAsia="Sakkal Majalla" w:hAnsi="Sakkal Majalla"/>
              </w:rPr>
              <w:t xml:space="preserve">‏انتهت الأسئلة ... بالتوفيق</w:t>
            </w:r>
          </w:p>
        </w:tc>
      </w:tr>
    </w:tbl>
    <w:sectPr>
      <w:footerReference w:type="default" r:id="rId6"/>
      <w:pgSz w:w="11906" w:h="16838" w:orient="portrait"/>
      <w:pgMar w:top="500" w:right="500" w:bottom="600" w:left="500" w:header="708" w:footer="708" w:gutter="0"/>
      <w:pgBorders>
        <w:top w:val="single" w:color="000000" w:sz="12" w:space="24"/>
        <w:left w:val="single" w:color="000000" w:sz="12" w:space="24"/>
        <w:bottom w:val="single" w:color="000000" w:sz="12" w:space="24"/>
        <w:right w:val="single" w:color="000000" w:sz="12" w:space="24"/>
      </w:pgBorders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sz w:val="16"/>
        <w:szCs w:val="16"/>
        <w:rtl/>
        <w:rFonts w:ascii="Sakkal Majalla" w:cs="Sakkal Majalla" w:eastAsia="Sakkal Majalla" w:hAnsi="Sakkal Majalla"/>
      </w:rPr>
      <w:t xml:space="preserve">صفحة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PAGE</w:instrText>
      <w:fldChar w:fldCharType="separate"/>
      <w:fldChar w:fldCharType="end"/>
    </w:r>
    <w:r>
      <w:rPr>
        <w:sz w:val="16"/>
        <w:szCs w:val="16"/>
        <w:rtl/>
        <w:rFonts w:ascii="Sakkal Majalla" w:cs="Sakkal Majalla" w:eastAsia="Sakkal Majalla" w:hAnsi="Sakkal Majalla"/>
      </w:rPr>
      <w:t xml:space="preserve"> من </w:t>
    </w:r>
    <w:r>
      <w:rPr>
        <w:sz w:val="16"/>
        <w:szCs w:val="16"/>
        <w:rtl/>
        <w:rFonts w:ascii="Sakkal Majalla" w:cs="Sakkal Majalla" w:eastAsia="Sakkal Majalla" w:hAnsi="Sakkal Majalla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tl/>
        <w:rFonts w:ascii="Sakkal Majalla" w:cs="Sakkal Majalla" w:eastAsia="Sakkal Majalla" w:hAnsi="Sakkal Majalla"/>
      </w:rPr>
    </w:rPrDefault>
    <w:pPrDefault>
      <w:pPr>
        <w:bidi/>
        <w:jc w:val="center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image" Target="media/3unikb7ootnbpuiyl8arc.png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2026-10-07T03:54:27.576Z</dcterms:created>
  <dcterms:modified xsi:type="dcterms:W3CDTF">2026-10-07T03:54:27.576Z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